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74BE" w14:textId="1CC5AD2B" w:rsidR="003A7929" w:rsidRPr="00EE0721" w:rsidRDefault="005E73C5" w:rsidP="1FE8FA8C">
      <w:pPr>
        <w:jc w:val="center"/>
        <w:rPr>
          <w:rFonts w:ascii="Times New Roman" w:hAnsi="Times New Roman" w:cs="Times New Roman"/>
          <w:b/>
          <w:bCs/>
          <w:sz w:val="28"/>
          <w:szCs w:val="28"/>
          <w:lang w:val="en-US"/>
        </w:rPr>
      </w:pPr>
      <w:r w:rsidRPr="00EE0721">
        <w:rPr>
          <w:rFonts w:ascii="Times New Roman" w:hAnsi="Times New Roman" w:cs="Times New Roman"/>
          <w:b/>
          <w:bCs/>
          <w:sz w:val="28"/>
          <w:szCs w:val="28"/>
          <w:lang w:val="en-US"/>
        </w:rPr>
        <w:t>VIII International Scientific and Practical Conference</w:t>
      </w:r>
    </w:p>
    <w:p w14:paraId="4C1D658E" w14:textId="77777777" w:rsidR="003A7929" w:rsidRPr="00EE0721" w:rsidRDefault="003A7929" w:rsidP="1FE8FA8C">
      <w:pPr>
        <w:jc w:val="center"/>
        <w:rPr>
          <w:rFonts w:ascii="Times New Roman" w:hAnsi="Times New Roman" w:cs="Times New Roman"/>
          <w:b/>
          <w:bCs/>
          <w:sz w:val="28"/>
          <w:szCs w:val="28"/>
          <w:lang w:val="en-US"/>
        </w:rPr>
      </w:pPr>
      <w:r w:rsidRPr="00EE0721">
        <w:rPr>
          <w:rFonts w:ascii="Times New Roman" w:hAnsi="Times New Roman" w:cs="Times New Roman"/>
          <w:b/>
          <w:bCs/>
          <w:sz w:val="28"/>
          <w:szCs w:val="28"/>
          <w:lang w:val="en-US"/>
        </w:rPr>
        <w:t>"Modern Technologies and Energy Economics"</w:t>
      </w:r>
    </w:p>
    <w:p w14:paraId="1ECDCBD5" w14:textId="204C1530" w:rsidR="00FA3AC4" w:rsidRPr="00EE0721" w:rsidRDefault="35A57055" w:rsidP="00FA3AC4">
      <w:pPr>
        <w:ind w:firstLine="708"/>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On April 24, 2025, the annual international scientific and practical conference for</w:t>
      </w:r>
      <w:r w:rsidR="00E6772E">
        <w:rPr>
          <w:rFonts w:ascii="Times New Roman" w:hAnsi="Times New Roman" w:cs="Times New Roman"/>
          <w:sz w:val="28"/>
          <w:szCs w:val="28"/>
          <w:lang w:val="en-US"/>
        </w:rPr>
        <w:t> </w:t>
      </w:r>
      <w:r w:rsidRPr="00EE0721">
        <w:rPr>
          <w:rFonts w:ascii="Times New Roman" w:hAnsi="Times New Roman" w:cs="Times New Roman"/>
          <w:sz w:val="28"/>
          <w:szCs w:val="28"/>
          <w:lang w:val="en-US"/>
        </w:rPr>
        <w:t>students, graduate students, young scientists and researchers "Modern Technologies and Energy Economics" (</w:t>
      </w:r>
      <w:r w:rsidR="009D310A">
        <w:rPr>
          <w:rFonts w:ascii="Times New Roman" w:hAnsi="Times New Roman" w:cs="Times New Roman"/>
          <w:sz w:val="28"/>
          <w:szCs w:val="28"/>
          <w:lang w:val="en-US"/>
        </w:rPr>
        <w:t>MT</w:t>
      </w:r>
      <w:r w:rsidRPr="00EE0721">
        <w:rPr>
          <w:rFonts w:ascii="Times New Roman" w:hAnsi="Times New Roman" w:cs="Times New Roman"/>
          <w:sz w:val="28"/>
          <w:szCs w:val="28"/>
          <w:lang w:val="en-US"/>
        </w:rPr>
        <w:t xml:space="preserve">EE) will be held in a remote format. </w:t>
      </w:r>
    </w:p>
    <w:p w14:paraId="58117CA6" w14:textId="77777777" w:rsidR="003A7929" w:rsidRPr="00EE0721" w:rsidRDefault="503D10FB" w:rsidP="00FA3AC4">
      <w:pPr>
        <w:ind w:firstLine="708"/>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The conference is organized by Peter the Great St. Petersburg Polytechnic University, Belarusian National Technical University and Kazan State Power Engineering University.</w:t>
      </w:r>
    </w:p>
    <w:p w14:paraId="31E7D714" w14:textId="77777777" w:rsidR="003F58C8" w:rsidRPr="00EE0721" w:rsidRDefault="003F58C8"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The conference will be held in the following sections:</w:t>
      </w:r>
    </w:p>
    <w:p w14:paraId="2632EDE3" w14:textId="38378889" w:rsidR="003F58C8" w:rsidRPr="00EE0721" w:rsidRDefault="003F58C8" w:rsidP="1FE8FA8C">
      <w:pPr>
        <w:pStyle w:val="ListParagraph"/>
        <w:numPr>
          <w:ilvl w:val="0"/>
          <w:numId w:val="6"/>
        </w:num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Economics and Management in Energy;</w:t>
      </w:r>
    </w:p>
    <w:p w14:paraId="0ADCEC38" w14:textId="213E95C4" w:rsidR="003F58C8" w:rsidRPr="00EE0721" w:rsidRDefault="009D310A" w:rsidP="1FE8FA8C">
      <w:pPr>
        <w:pStyle w:val="ListParagraph"/>
        <w:numPr>
          <w:ilvl w:val="0"/>
          <w:numId w:val="6"/>
        </w:numPr>
        <w:jc w:val="both"/>
        <w:rPr>
          <w:rFonts w:ascii="Times New Roman" w:hAnsi="Times New Roman" w:cs="Times New Roman"/>
          <w:sz w:val="28"/>
          <w:szCs w:val="28"/>
          <w:lang w:val="en-US"/>
        </w:rPr>
      </w:pPr>
      <w:r w:rsidRPr="009D310A">
        <w:rPr>
          <w:rFonts w:ascii="Times New Roman" w:hAnsi="Times New Roman" w:cs="Times New Roman"/>
          <w:sz w:val="28"/>
          <w:szCs w:val="28"/>
          <w:lang w:val="en-US"/>
        </w:rPr>
        <w:t>Modern aspects of Heat and Nuclear Power Engineering</w:t>
      </w:r>
      <w:r w:rsidR="003F58C8" w:rsidRPr="00EE0721">
        <w:rPr>
          <w:rFonts w:ascii="Times New Roman" w:hAnsi="Times New Roman" w:cs="Times New Roman"/>
          <w:sz w:val="28"/>
          <w:szCs w:val="28"/>
          <w:lang w:val="en-US"/>
        </w:rPr>
        <w:t>;</w:t>
      </w:r>
    </w:p>
    <w:p w14:paraId="585ED026" w14:textId="05B0499E" w:rsidR="003F58C8" w:rsidRPr="00E07449" w:rsidRDefault="003F58C8" w:rsidP="1FE8FA8C">
      <w:pPr>
        <w:pStyle w:val="ListParagraph"/>
        <w:numPr>
          <w:ilvl w:val="0"/>
          <w:numId w:val="6"/>
        </w:numPr>
        <w:jc w:val="both"/>
        <w:rPr>
          <w:rFonts w:ascii="Times New Roman" w:hAnsi="Times New Roman" w:cs="Times New Roman"/>
          <w:sz w:val="28"/>
          <w:szCs w:val="28"/>
        </w:rPr>
      </w:pPr>
      <w:r w:rsidRPr="00E07449">
        <w:rPr>
          <w:rFonts w:ascii="Times New Roman" w:hAnsi="Times New Roman" w:cs="Times New Roman"/>
          <w:sz w:val="28"/>
          <w:szCs w:val="28"/>
        </w:rPr>
        <w:t>Energy-</w:t>
      </w:r>
      <w:r w:rsidR="009D310A" w:rsidRPr="00E07449">
        <w:rPr>
          <w:rFonts w:ascii="Times New Roman" w:hAnsi="Times New Roman" w:cs="Times New Roman"/>
          <w:sz w:val="28"/>
          <w:szCs w:val="28"/>
        </w:rPr>
        <w:t>Efficient Technologies</w:t>
      </w:r>
      <w:r w:rsidRPr="00E07449">
        <w:rPr>
          <w:rFonts w:ascii="Times New Roman" w:hAnsi="Times New Roman" w:cs="Times New Roman"/>
          <w:sz w:val="28"/>
          <w:szCs w:val="28"/>
        </w:rPr>
        <w:t>;</w:t>
      </w:r>
    </w:p>
    <w:p w14:paraId="4864174C" w14:textId="1604EEF5" w:rsidR="00495CF5" w:rsidRPr="00EE0721" w:rsidRDefault="003F58C8" w:rsidP="1FE8FA8C">
      <w:pPr>
        <w:pStyle w:val="ListParagraph"/>
        <w:numPr>
          <w:ilvl w:val="0"/>
          <w:numId w:val="6"/>
        </w:num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IT </w:t>
      </w:r>
      <w:r w:rsidR="009D310A" w:rsidRPr="00EE0721">
        <w:rPr>
          <w:rFonts w:ascii="Times New Roman" w:hAnsi="Times New Roman" w:cs="Times New Roman"/>
          <w:sz w:val="28"/>
          <w:szCs w:val="28"/>
          <w:lang w:val="en-US"/>
        </w:rPr>
        <w:t xml:space="preserve">Technologies </w:t>
      </w:r>
      <w:r w:rsidRPr="00EE0721">
        <w:rPr>
          <w:rFonts w:ascii="Times New Roman" w:hAnsi="Times New Roman" w:cs="Times New Roman"/>
          <w:sz w:val="28"/>
          <w:szCs w:val="28"/>
          <w:lang w:val="en-US"/>
        </w:rPr>
        <w:t xml:space="preserve">in </w:t>
      </w:r>
      <w:r w:rsidR="009D310A" w:rsidRPr="00EE0721">
        <w:rPr>
          <w:rFonts w:ascii="Times New Roman" w:hAnsi="Times New Roman" w:cs="Times New Roman"/>
          <w:sz w:val="28"/>
          <w:szCs w:val="28"/>
          <w:lang w:val="en-US"/>
        </w:rPr>
        <w:t>Energy</w:t>
      </w:r>
      <w:r w:rsidRPr="00EE0721">
        <w:rPr>
          <w:rFonts w:ascii="Times New Roman" w:hAnsi="Times New Roman" w:cs="Times New Roman"/>
          <w:sz w:val="28"/>
          <w:szCs w:val="28"/>
          <w:lang w:val="en-US"/>
        </w:rPr>
        <w:t>;</w:t>
      </w:r>
    </w:p>
    <w:p w14:paraId="42DEA21D" w14:textId="51E7DA68" w:rsidR="003F58C8" w:rsidRPr="00E07449" w:rsidRDefault="00495CF5" w:rsidP="1FE8FA8C">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Hydrogen </w:t>
      </w:r>
      <w:r w:rsidR="009D310A">
        <w:rPr>
          <w:rFonts w:ascii="Times New Roman" w:hAnsi="Times New Roman" w:cs="Times New Roman"/>
          <w:sz w:val="28"/>
          <w:szCs w:val="28"/>
        </w:rPr>
        <w:t>Energy</w:t>
      </w:r>
      <w:r>
        <w:rPr>
          <w:rFonts w:ascii="Times New Roman" w:hAnsi="Times New Roman" w:cs="Times New Roman"/>
          <w:sz w:val="28"/>
          <w:szCs w:val="28"/>
        </w:rPr>
        <w:t>.</w:t>
      </w:r>
    </w:p>
    <w:p w14:paraId="71FE14C3" w14:textId="77777777" w:rsidR="003F58C8" w:rsidRPr="00EE0721" w:rsidRDefault="003F58C8"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The working languages of the conference are Russian and English.</w:t>
      </w:r>
    </w:p>
    <w:p w14:paraId="3B6F8210" w14:textId="06716F30" w:rsidR="00CD5AEC" w:rsidRPr="00EE0721" w:rsidRDefault="003F58C8"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From March 15 to April 10, 2025 (inclusive), </w:t>
      </w:r>
      <w:r w:rsidR="009D310A">
        <w:rPr>
          <w:rFonts w:ascii="Times New Roman" w:hAnsi="Times New Roman" w:cs="Times New Roman"/>
          <w:sz w:val="28"/>
          <w:szCs w:val="28"/>
          <w:lang w:val="en-US"/>
        </w:rPr>
        <w:t>everyone</w:t>
      </w:r>
      <w:r w:rsidRPr="00EE0721">
        <w:rPr>
          <w:rFonts w:ascii="Times New Roman" w:hAnsi="Times New Roman" w:cs="Times New Roman"/>
          <w:sz w:val="28"/>
          <w:szCs w:val="28"/>
          <w:lang w:val="en-US"/>
        </w:rPr>
        <w:t xml:space="preserve"> wishing to take part in the Conference </w:t>
      </w:r>
      <w:r w:rsidR="009D310A">
        <w:rPr>
          <w:rFonts w:ascii="Times New Roman" w:hAnsi="Times New Roman" w:cs="Times New Roman"/>
          <w:sz w:val="28"/>
          <w:szCs w:val="28"/>
          <w:lang w:val="en-US"/>
        </w:rPr>
        <w:t xml:space="preserve">is welcome to </w:t>
      </w:r>
      <w:r w:rsidRPr="00EE0721">
        <w:rPr>
          <w:rFonts w:ascii="Times New Roman" w:hAnsi="Times New Roman" w:cs="Times New Roman"/>
          <w:sz w:val="28"/>
          <w:szCs w:val="28"/>
          <w:lang w:val="en-US"/>
        </w:rPr>
        <w:t>submit reports to the organizing committee for selection for participation and</w:t>
      </w:r>
      <w:r w:rsidR="009D310A">
        <w:rPr>
          <w:rFonts w:ascii="Times New Roman" w:hAnsi="Times New Roman" w:cs="Times New Roman"/>
          <w:sz w:val="28"/>
          <w:szCs w:val="28"/>
          <w:lang w:val="en-US"/>
        </w:rPr>
        <w:t> </w:t>
      </w:r>
      <w:r w:rsidRPr="00EE0721">
        <w:rPr>
          <w:rFonts w:ascii="Times New Roman" w:hAnsi="Times New Roman" w:cs="Times New Roman"/>
          <w:sz w:val="28"/>
          <w:szCs w:val="28"/>
          <w:lang w:val="en-US"/>
        </w:rPr>
        <w:t>fill out an application. Forms for registration and submission will be presented on the official website of the Conference, available from March 1.</w:t>
      </w:r>
    </w:p>
    <w:p w14:paraId="3FDD7827" w14:textId="77777777" w:rsidR="00CD5AEC" w:rsidRPr="00EE0721" w:rsidRDefault="003F58C8" w:rsidP="1FE8FA8C">
      <w:pPr>
        <w:jc w:val="both"/>
        <w:rPr>
          <w:rFonts w:ascii="Times New Roman" w:hAnsi="Times New Roman" w:cs="Times New Roman"/>
          <w:b/>
          <w:bCs/>
          <w:sz w:val="28"/>
          <w:szCs w:val="28"/>
          <w:lang w:val="en-US"/>
        </w:rPr>
      </w:pPr>
      <w:r w:rsidRPr="00EE0721">
        <w:rPr>
          <w:rFonts w:ascii="Times New Roman" w:hAnsi="Times New Roman" w:cs="Times New Roman"/>
          <w:b/>
          <w:bCs/>
          <w:sz w:val="28"/>
          <w:szCs w:val="28"/>
          <w:lang w:val="en-US"/>
        </w:rPr>
        <w:t xml:space="preserve">Submission of reports is carried out only through the official website of the Conference. </w:t>
      </w:r>
    </w:p>
    <w:p w14:paraId="2E574FED" w14:textId="6DC923C2" w:rsidR="00CD5AEC" w:rsidRPr="00EE0721" w:rsidRDefault="00CD5AEC"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The </w:t>
      </w:r>
      <w:r w:rsidR="009D310A">
        <w:rPr>
          <w:rFonts w:ascii="Times New Roman" w:hAnsi="Times New Roman" w:cs="Times New Roman"/>
          <w:sz w:val="28"/>
          <w:szCs w:val="28"/>
          <w:lang w:val="en-US"/>
        </w:rPr>
        <w:t xml:space="preserve">guidelines </w:t>
      </w:r>
      <w:r w:rsidRPr="00EE0721">
        <w:rPr>
          <w:rFonts w:ascii="Times New Roman" w:hAnsi="Times New Roman" w:cs="Times New Roman"/>
          <w:sz w:val="28"/>
          <w:szCs w:val="28"/>
          <w:lang w:val="en-US"/>
        </w:rPr>
        <w:t>for preparation of reports are presented below. Applications received not</w:t>
      </w:r>
      <w:r w:rsidR="009D310A" w:rsidRPr="009D310A">
        <w:rPr>
          <w:rFonts w:ascii="Times New Roman" w:hAnsi="Times New Roman" w:cs="Times New Roman"/>
          <w:sz w:val="28"/>
          <w:szCs w:val="28"/>
          <w:lang w:val="en-US"/>
        </w:rPr>
        <w:t> </w:t>
      </w:r>
      <w:r w:rsidRPr="00EE0721">
        <w:rPr>
          <w:rFonts w:ascii="Times New Roman" w:hAnsi="Times New Roman" w:cs="Times New Roman"/>
          <w:sz w:val="28"/>
          <w:szCs w:val="28"/>
          <w:lang w:val="en-US"/>
        </w:rPr>
        <w:t>through the Conference website are not considered and not registered.</w:t>
      </w:r>
    </w:p>
    <w:p w14:paraId="66A2162E" w14:textId="77777777" w:rsidR="00D80348" w:rsidRPr="00EE0721" w:rsidRDefault="00CD5AEC"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Conference e-mail: mtee-international@yandex.ru</w:t>
      </w:r>
    </w:p>
    <w:p w14:paraId="7339CFCE" w14:textId="562A9135" w:rsidR="00711AF3" w:rsidRPr="00EE0721" w:rsidRDefault="00FA3AC4" w:rsidP="00711AF3">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Organizational questions can be sent to the conference </w:t>
      </w:r>
      <w:r w:rsidR="009D310A">
        <w:rPr>
          <w:rFonts w:ascii="Times New Roman" w:hAnsi="Times New Roman" w:cs="Times New Roman"/>
          <w:sz w:val="28"/>
          <w:szCs w:val="28"/>
          <w:lang w:val="en-US"/>
        </w:rPr>
        <w:t>e</w:t>
      </w:r>
      <w:r w:rsidR="009D310A" w:rsidRPr="009D310A">
        <w:rPr>
          <w:rFonts w:ascii="Times New Roman" w:hAnsi="Times New Roman" w:cs="Times New Roman"/>
          <w:sz w:val="28"/>
          <w:szCs w:val="28"/>
          <w:lang w:val="en-US"/>
        </w:rPr>
        <w:t>-</w:t>
      </w:r>
      <w:r w:rsidRPr="00EE0721">
        <w:rPr>
          <w:rFonts w:ascii="Times New Roman" w:hAnsi="Times New Roman" w:cs="Times New Roman"/>
          <w:sz w:val="28"/>
          <w:szCs w:val="28"/>
          <w:lang w:val="en-US"/>
        </w:rPr>
        <w:t>mail and the organizing committee: Phone: +7961-733-99-89, Danilova Daria Ruslanovna.</w:t>
      </w:r>
    </w:p>
    <w:p w14:paraId="0BE5FDA9" w14:textId="77777777" w:rsidR="003F58C8" w:rsidRPr="00EE0721" w:rsidRDefault="003F58C8" w:rsidP="1FE8FA8C">
      <w:pPr>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Examination and competitive selection of submitted applications is carried out by the Organizing Committee of the Conference. </w:t>
      </w:r>
    </w:p>
    <w:p w14:paraId="1140FE8F" w14:textId="77777777" w:rsidR="00BC1029" w:rsidRPr="00EE0721" w:rsidRDefault="00BC1029" w:rsidP="00BC1029">
      <w:pPr>
        <w:rPr>
          <w:rFonts w:ascii="Times New Roman" w:hAnsi="Times New Roman" w:cs="Times New Roman"/>
          <w:sz w:val="28"/>
          <w:lang w:val="en-US"/>
        </w:rPr>
      </w:pPr>
      <w:r w:rsidRPr="00EE0721">
        <w:rPr>
          <w:rFonts w:ascii="Times New Roman" w:hAnsi="Times New Roman" w:cs="Times New Roman"/>
          <w:sz w:val="28"/>
          <w:lang w:val="en-US"/>
        </w:rPr>
        <w:t>Organizing Committee of the Conference:</w:t>
      </w:r>
    </w:p>
    <w:p w14:paraId="05727657" w14:textId="15011969" w:rsidR="00BC1029" w:rsidRPr="00EE0721" w:rsidRDefault="00BC1029" w:rsidP="00BC1029">
      <w:pPr>
        <w:pStyle w:val="ListParagraph"/>
        <w:numPr>
          <w:ilvl w:val="0"/>
          <w:numId w:val="7"/>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 xml:space="preserve">Olga </w:t>
      </w:r>
      <w:r w:rsidR="005826A3">
        <w:rPr>
          <w:rFonts w:ascii="Times New Roman" w:hAnsi="Times New Roman" w:cs="Times New Roman"/>
          <w:sz w:val="28"/>
          <w:lang w:val="en-US"/>
        </w:rPr>
        <w:t xml:space="preserve">Valentinovna </w:t>
      </w:r>
      <w:r w:rsidRPr="00EE0721">
        <w:rPr>
          <w:rFonts w:ascii="Times New Roman" w:hAnsi="Times New Roman" w:cs="Times New Roman"/>
          <w:sz w:val="28"/>
          <w:lang w:val="en-US"/>
        </w:rPr>
        <w:t xml:space="preserve">Novikova, </w:t>
      </w:r>
      <w:r w:rsidR="009D310A">
        <w:rPr>
          <w:rFonts w:ascii="Times New Roman" w:hAnsi="Times New Roman" w:cs="Times New Roman"/>
          <w:sz w:val="28"/>
          <w:lang w:val="en-US"/>
        </w:rPr>
        <w:t>Candidate of</w:t>
      </w:r>
      <w:r w:rsidRPr="00EE0721">
        <w:rPr>
          <w:rFonts w:ascii="Times New Roman" w:hAnsi="Times New Roman" w:cs="Times New Roman"/>
          <w:sz w:val="28"/>
          <w:lang w:val="en-US"/>
        </w:rPr>
        <w:t xml:space="preserve"> Economic</w:t>
      </w:r>
      <w:r w:rsidR="009D310A">
        <w:rPr>
          <w:rFonts w:ascii="Times New Roman" w:hAnsi="Times New Roman" w:cs="Times New Roman"/>
          <w:sz w:val="28"/>
          <w:lang w:val="en-US"/>
        </w:rPr>
        <w:t xml:space="preserve"> Science</w:t>
      </w:r>
      <w:r w:rsidRPr="00EE0721">
        <w:rPr>
          <w:rFonts w:ascii="Times New Roman" w:hAnsi="Times New Roman" w:cs="Times New Roman"/>
          <w:sz w:val="28"/>
          <w:lang w:val="en-US"/>
        </w:rPr>
        <w:t>s, Associate Professor of the Higher School of Nuclear and Thermal Power Engineering and the Higher School of Engineering and Economics of</w:t>
      </w:r>
      <w:r w:rsidR="009D310A">
        <w:rPr>
          <w:rFonts w:ascii="Times New Roman" w:hAnsi="Times New Roman" w:cs="Times New Roman"/>
          <w:sz w:val="28"/>
          <w:lang w:val="en-US"/>
        </w:rPr>
        <w:t> </w:t>
      </w:r>
      <w:r w:rsidRPr="00EE0721">
        <w:rPr>
          <w:rFonts w:ascii="Times New Roman" w:hAnsi="Times New Roman" w:cs="Times New Roman"/>
          <w:sz w:val="28"/>
          <w:lang w:val="en-US"/>
        </w:rPr>
        <w:t>SPbPU;</w:t>
      </w:r>
    </w:p>
    <w:p w14:paraId="13329889" w14:textId="6321192B" w:rsidR="004706BA" w:rsidRPr="00EE0721" w:rsidRDefault="004706BA" w:rsidP="004706BA">
      <w:pPr>
        <w:pStyle w:val="ListParagraph"/>
        <w:numPr>
          <w:ilvl w:val="0"/>
          <w:numId w:val="7"/>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Yaroslav A</w:t>
      </w:r>
      <w:r w:rsidR="005826A3">
        <w:rPr>
          <w:rFonts w:ascii="Times New Roman" w:hAnsi="Times New Roman" w:cs="Times New Roman"/>
          <w:sz w:val="28"/>
          <w:lang w:val="en-US"/>
        </w:rPr>
        <w:t>lexandrovich</w:t>
      </w:r>
      <w:r w:rsidRPr="00EE0721">
        <w:rPr>
          <w:rFonts w:ascii="Times New Roman" w:hAnsi="Times New Roman" w:cs="Times New Roman"/>
          <w:sz w:val="28"/>
          <w:lang w:val="en-US"/>
        </w:rPr>
        <w:t xml:space="preserve"> Vladimirov, </w:t>
      </w:r>
      <w:r w:rsidR="009D310A">
        <w:rPr>
          <w:rFonts w:ascii="Times New Roman" w:hAnsi="Times New Roman" w:cs="Times New Roman"/>
          <w:sz w:val="28"/>
          <w:lang w:val="en-US"/>
        </w:rPr>
        <w:t>Candidate of</w:t>
      </w:r>
      <w:r w:rsidR="009D310A" w:rsidRPr="00EE0721">
        <w:rPr>
          <w:rFonts w:ascii="Times New Roman" w:hAnsi="Times New Roman" w:cs="Times New Roman"/>
          <w:sz w:val="28"/>
          <w:lang w:val="en-US"/>
        </w:rPr>
        <w:t xml:space="preserve"> </w:t>
      </w:r>
      <w:r w:rsidR="009D310A">
        <w:rPr>
          <w:rFonts w:ascii="Times New Roman" w:hAnsi="Times New Roman" w:cs="Times New Roman"/>
          <w:sz w:val="28"/>
          <w:lang w:val="en-US"/>
        </w:rPr>
        <w:t>Technical</w:t>
      </w:r>
      <w:r w:rsidR="009D310A">
        <w:rPr>
          <w:rFonts w:ascii="Times New Roman" w:hAnsi="Times New Roman" w:cs="Times New Roman"/>
          <w:sz w:val="28"/>
          <w:lang w:val="en-US"/>
        </w:rPr>
        <w:t xml:space="preserve"> Science</w:t>
      </w:r>
      <w:r w:rsidR="009D310A" w:rsidRPr="00EE0721">
        <w:rPr>
          <w:rFonts w:ascii="Times New Roman" w:hAnsi="Times New Roman" w:cs="Times New Roman"/>
          <w:sz w:val="28"/>
          <w:lang w:val="en-US"/>
        </w:rPr>
        <w:t>s</w:t>
      </w:r>
      <w:r w:rsidRPr="00EE0721">
        <w:rPr>
          <w:rFonts w:ascii="Times New Roman" w:hAnsi="Times New Roman" w:cs="Times New Roman"/>
          <w:sz w:val="28"/>
          <w:lang w:val="en-US"/>
        </w:rPr>
        <w:t>, Associate Professor of the Higher School of Nuclear and Thermal Power Engineering, SPbPU;</w:t>
      </w:r>
    </w:p>
    <w:p w14:paraId="17128AB3" w14:textId="1D4DBB25" w:rsidR="00BC1029" w:rsidRPr="009D310A" w:rsidRDefault="00BC1029" w:rsidP="00BC1029">
      <w:pPr>
        <w:pStyle w:val="ListParagraph"/>
        <w:numPr>
          <w:ilvl w:val="0"/>
          <w:numId w:val="7"/>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Natalia Anatolyevna</w:t>
      </w:r>
      <w:r w:rsidR="005826A3" w:rsidRPr="005826A3">
        <w:rPr>
          <w:rFonts w:ascii="Times New Roman" w:hAnsi="Times New Roman" w:cs="Times New Roman"/>
          <w:sz w:val="28"/>
          <w:lang w:val="en-US"/>
        </w:rPr>
        <w:t xml:space="preserve"> </w:t>
      </w:r>
      <w:r w:rsidR="005826A3" w:rsidRPr="00EE0721">
        <w:rPr>
          <w:rFonts w:ascii="Times New Roman" w:hAnsi="Times New Roman" w:cs="Times New Roman"/>
          <w:sz w:val="28"/>
          <w:lang w:val="en-US"/>
        </w:rPr>
        <w:t>Yudina</w:t>
      </w:r>
      <w:r w:rsidRPr="00EE0721">
        <w:rPr>
          <w:rFonts w:ascii="Times New Roman" w:hAnsi="Times New Roman" w:cs="Times New Roman"/>
          <w:sz w:val="28"/>
          <w:lang w:val="en-US"/>
        </w:rPr>
        <w:t>, Candidate of Chemical Sciences, Associate Professor of the Department of Economics</w:t>
      </w:r>
      <w:r w:rsidR="009D310A">
        <w:rPr>
          <w:rFonts w:ascii="Times New Roman" w:hAnsi="Times New Roman" w:cs="Times New Roman"/>
          <w:sz w:val="28"/>
          <w:lang w:val="en-US"/>
        </w:rPr>
        <w:t>,</w:t>
      </w:r>
      <w:r w:rsidRPr="00EE0721">
        <w:rPr>
          <w:rFonts w:ascii="Times New Roman" w:hAnsi="Times New Roman" w:cs="Times New Roman"/>
          <w:sz w:val="28"/>
          <w:lang w:val="en-US"/>
        </w:rPr>
        <w:t xml:space="preserve"> </w:t>
      </w:r>
      <w:r w:rsidRPr="009D310A">
        <w:rPr>
          <w:rFonts w:ascii="Times New Roman" w:hAnsi="Times New Roman" w:cs="Times New Roman"/>
          <w:sz w:val="28"/>
          <w:lang w:val="en-US"/>
        </w:rPr>
        <w:t>"Economics and Organization of Production"</w:t>
      </w:r>
      <w:r w:rsidR="00FA79AA">
        <w:rPr>
          <w:rFonts w:ascii="Times New Roman" w:hAnsi="Times New Roman" w:cs="Times New Roman"/>
          <w:sz w:val="28"/>
          <w:lang w:val="en-US"/>
        </w:rPr>
        <w:t>,</w:t>
      </w:r>
      <w:r w:rsidRPr="009D310A">
        <w:rPr>
          <w:rFonts w:ascii="Times New Roman" w:hAnsi="Times New Roman" w:cs="Times New Roman"/>
          <w:sz w:val="28"/>
          <w:lang w:val="en-US"/>
        </w:rPr>
        <w:t xml:space="preserve"> KSPEU;</w:t>
      </w:r>
    </w:p>
    <w:p w14:paraId="3D5FC114" w14:textId="77777777" w:rsidR="00326413" w:rsidRPr="00EE0721" w:rsidRDefault="00326413" w:rsidP="00326413">
      <w:pPr>
        <w:pStyle w:val="ListParagraph"/>
        <w:numPr>
          <w:ilvl w:val="0"/>
          <w:numId w:val="7"/>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Ekaterina Pavlovna Korsak, Chairman of the Council of Young Scientists of BNTU, Doctor of Economic Sciences, Senior Lecturer of the Department of Economics and Organization of Energy, BNTU.</w:t>
      </w:r>
    </w:p>
    <w:p w14:paraId="1D7F041E" w14:textId="22FC6A41" w:rsidR="00BC1029" w:rsidRPr="00EE0721" w:rsidRDefault="00BC1029" w:rsidP="00BC1029">
      <w:pPr>
        <w:rPr>
          <w:rFonts w:ascii="Times New Roman" w:hAnsi="Times New Roman" w:cs="Times New Roman"/>
          <w:sz w:val="28"/>
          <w:lang w:val="en-US"/>
        </w:rPr>
      </w:pPr>
      <w:r w:rsidRPr="00EE0721">
        <w:rPr>
          <w:rFonts w:ascii="Times New Roman" w:hAnsi="Times New Roman" w:cs="Times New Roman"/>
          <w:sz w:val="28"/>
          <w:lang w:val="en-US"/>
        </w:rPr>
        <w:lastRenderedPageBreak/>
        <w:t>Scientific Committee of the Conference (composition to be confirmed):</w:t>
      </w:r>
    </w:p>
    <w:p w14:paraId="2CCDC34C" w14:textId="5A3EFC57" w:rsidR="00980297" w:rsidRPr="00EE0721" w:rsidRDefault="00980297" w:rsidP="00186FF0">
      <w:pPr>
        <w:pStyle w:val="ListParagraph"/>
        <w:numPr>
          <w:ilvl w:val="0"/>
          <w:numId w:val="8"/>
        </w:numPr>
        <w:ind w:left="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Vitaly Vladimirovich</w:t>
      </w:r>
      <w:r w:rsidR="005826A3" w:rsidRPr="005826A3">
        <w:rPr>
          <w:rFonts w:ascii="Times New Roman" w:hAnsi="Times New Roman" w:cs="Times New Roman"/>
          <w:sz w:val="28"/>
          <w:szCs w:val="28"/>
          <w:lang w:val="en-US"/>
        </w:rPr>
        <w:t xml:space="preserve"> </w:t>
      </w:r>
      <w:r w:rsidR="005826A3" w:rsidRPr="00EE0721">
        <w:rPr>
          <w:rFonts w:ascii="Times New Roman" w:hAnsi="Times New Roman" w:cs="Times New Roman"/>
          <w:sz w:val="28"/>
          <w:szCs w:val="28"/>
          <w:lang w:val="en-US"/>
        </w:rPr>
        <w:t>Sergeev</w:t>
      </w:r>
      <w:r w:rsidRPr="00EE0721">
        <w:rPr>
          <w:rFonts w:ascii="Times New Roman" w:hAnsi="Times New Roman" w:cs="Times New Roman"/>
          <w:sz w:val="28"/>
          <w:szCs w:val="28"/>
          <w:lang w:val="en-US"/>
        </w:rPr>
        <w:t xml:space="preserve">, Doctor of Technical Sciences, Corresponding Member </w:t>
      </w:r>
      <w:r w:rsidR="009D310A">
        <w:rPr>
          <w:rFonts w:ascii="Times New Roman" w:hAnsi="Times New Roman" w:cs="Times New Roman"/>
          <w:sz w:val="28"/>
          <w:szCs w:val="28"/>
          <w:lang w:val="en-US"/>
        </w:rPr>
        <w:t xml:space="preserve">of the </w:t>
      </w:r>
      <w:r w:rsidRPr="00EE0721">
        <w:rPr>
          <w:rFonts w:ascii="Times New Roman" w:hAnsi="Times New Roman" w:cs="Times New Roman"/>
          <w:sz w:val="28"/>
          <w:szCs w:val="28"/>
          <w:lang w:val="en-US"/>
        </w:rPr>
        <w:t>Russian Academy of Sciences, Professor of the Higher School of Nuclear and Thermal Power Engineering of the Institute of Energy, Vice-Rector of</w:t>
      </w:r>
      <w:r w:rsidR="009D310A">
        <w:rPr>
          <w:rFonts w:ascii="Times New Roman" w:hAnsi="Times New Roman" w:cs="Times New Roman"/>
          <w:sz w:val="28"/>
          <w:szCs w:val="28"/>
          <w:lang w:val="en-US"/>
        </w:rPr>
        <w:t xml:space="preserve"> </w:t>
      </w:r>
      <w:r w:rsidR="00FA79AA">
        <w:rPr>
          <w:rFonts w:ascii="Times New Roman" w:hAnsi="Times New Roman" w:cs="Times New Roman"/>
          <w:sz w:val="28"/>
          <w:szCs w:val="28"/>
          <w:lang w:val="en-US"/>
        </w:rPr>
        <w:t xml:space="preserve">the </w:t>
      </w:r>
      <w:r w:rsidRPr="00EE0721">
        <w:rPr>
          <w:rFonts w:ascii="Times New Roman" w:hAnsi="Times New Roman" w:cs="Times New Roman"/>
          <w:sz w:val="28"/>
          <w:szCs w:val="28"/>
          <w:lang w:val="en-US"/>
        </w:rPr>
        <w:t>SPbPU";</w:t>
      </w:r>
    </w:p>
    <w:p w14:paraId="6CCA10A0" w14:textId="37F31FBF" w:rsidR="00C13793" w:rsidRPr="00EE0721" w:rsidRDefault="00136015" w:rsidP="00186FF0">
      <w:pPr>
        <w:pStyle w:val="ListParagraph"/>
        <w:numPr>
          <w:ilvl w:val="0"/>
          <w:numId w:val="8"/>
        </w:numPr>
        <w:ind w:left="284" w:hanging="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Viktor Valentinovich Barskov, Doctor of Technical Sciences, Associate Professor, Acting Director of the Institute of Energy</w:t>
      </w:r>
      <w:r w:rsidR="00FA79AA">
        <w:rPr>
          <w:rFonts w:ascii="Times New Roman" w:hAnsi="Times New Roman" w:cs="Times New Roman"/>
          <w:sz w:val="28"/>
          <w:szCs w:val="28"/>
          <w:lang w:val="en-US"/>
        </w:rPr>
        <w:t>,</w:t>
      </w:r>
      <w:r w:rsidRPr="00EE0721">
        <w:rPr>
          <w:rFonts w:ascii="Times New Roman" w:hAnsi="Times New Roman" w:cs="Times New Roman"/>
          <w:sz w:val="28"/>
          <w:szCs w:val="28"/>
          <w:lang w:val="en-US"/>
        </w:rPr>
        <w:t xml:space="preserve"> SPbPU;</w:t>
      </w:r>
    </w:p>
    <w:p w14:paraId="1EECB80C" w14:textId="77777777" w:rsidR="00BC1029" w:rsidRPr="00EE0721" w:rsidRDefault="00BC1029" w:rsidP="00186FF0">
      <w:pPr>
        <w:pStyle w:val="ListParagraph"/>
        <w:numPr>
          <w:ilvl w:val="0"/>
          <w:numId w:val="8"/>
        </w:numPr>
        <w:ind w:left="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Alexander Antonovich Kalyutik, Candidate of Technical Sciences, Associate Professor, Director of the Higher School of Nuclear and Thermal Power Engineering, SPbPU;</w:t>
      </w:r>
    </w:p>
    <w:p w14:paraId="7A5D69D1" w14:textId="08F10457" w:rsidR="00BC1029" w:rsidRPr="00EE0721" w:rsidRDefault="00202B58" w:rsidP="00186FF0">
      <w:pPr>
        <w:pStyle w:val="ListParagraph"/>
        <w:numPr>
          <w:ilvl w:val="0"/>
          <w:numId w:val="8"/>
        </w:numPr>
        <w:ind w:left="284" w:hanging="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Irina Gareevna</w:t>
      </w:r>
      <w:r w:rsidR="005826A3" w:rsidRPr="005826A3">
        <w:rPr>
          <w:rFonts w:ascii="Times New Roman" w:hAnsi="Times New Roman" w:cs="Times New Roman"/>
          <w:sz w:val="28"/>
          <w:szCs w:val="28"/>
          <w:lang w:val="en-US"/>
        </w:rPr>
        <w:t xml:space="preserve"> </w:t>
      </w:r>
      <w:r w:rsidR="005826A3" w:rsidRPr="00EE0721">
        <w:rPr>
          <w:rFonts w:ascii="Times New Roman" w:hAnsi="Times New Roman" w:cs="Times New Roman"/>
          <w:sz w:val="28"/>
          <w:szCs w:val="28"/>
          <w:lang w:val="en-US"/>
        </w:rPr>
        <w:t>Akhmetova</w:t>
      </w:r>
      <w:r w:rsidRPr="00EE0721">
        <w:rPr>
          <w:rFonts w:ascii="Times New Roman" w:hAnsi="Times New Roman" w:cs="Times New Roman"/>
          <w:sz w:val="28"/>
          <w:szCs w:val="28"/>
          <w:lang w:val="en-US"/>
        </w:rPr>
        <w:t>, Doctor of Technical Sciences, Vice-Rector for Development and Innovation, KSPEU, Head of the Department of Engineering</w:t>
      </w:r>
      <w:r w:rsidR="00FA79AA">
        <w:rPr>
          <w:rFonts w:ascii="Times New Roman" w:hAnsi="Times New Roman" w:cs="Times New Roman"/>
          <w:sz w:val="28"/>
          <w:szCs w:val="28"/>
          <w:lang w:val="en-US"/>
        </w:rPr>
        <w:t>,</w:t>
      </w:r>
      <w:r w:rsidRPr="00EE0721">
        <w:rPr>
          <w:rFonts w:ascii="Times New Roman" w:hAnsi="Times New Roman" w:cs="Times New Roman"/>
          <w:sz w:val="28"/>
          <w:szCs w:val="28"/>
          <w:lang w:val="en-US"/>
        </w:rPr>
        <w:t xml:space="preserve"> "Economics and Organization of Production" KSPEU, member of the Scientific and Technical Council NP "Market Council";</w:t>
      </w:r>
    </w:p>
    <w:p w14:paraId="6CB15F60" w14:textId="72B0193C" w:rsidR="00326413" w:rsidRPr="00EE0721" w:rsidRDefault="00326413" w:rsidP="00186FF0">
      <w:pPr>
        <w:pStyle w:val="ListParagraph"/>
        <w:numPr>
          <w:ilvl w:val="0"/>
          <w:numId w:val="8"/>
        </w:numPr>
        <w:ind w:left="284" w:hanging="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Evgeny Gennadievich</w:t>
      </w:r>
      <w:r w:rsidR="005826A3" w:rsidRPr="005826A3">
        <w:rPr>
          <w:rFonts w:ascii="Times New Roman" w:hAnsi="Times New Roman" w:cs="Times New Roman"/>
          <w:sz w:val="28"/>
          <w:szCs w:val="28"/>
          <w:lang w:val="en-US"/>
        </w:rPr>
        <w:t xml:space="preserve"> </w:t>
      </w:r>
      <w:r w:rsidR="005826A3" w:rsidRPr="00EE0721">
        <w:rPr>
          <w:rFonts w:ascii="Times New Roman" w:hAnsi="Times New Roman" w:cs="Times New Roman"/>
          <w:sz w:val="28"/>
          <w:szCs w:val="28"/>
          <w:lang w:val="en-US"/>
        </w:rPr>
        <w:t>Ponomarenko</w:t>
      </w:r>
      <w:r w:rsidRPr="00EE0721">
        <w:rPr>
          <w:rFonts w:ascii="Times New Roman" w:hAnsi="Times New Roman" w:cs="Times New Roman"/>
          <w:sz w:val="28"/>
          <w:szCs w:val="28"/>
          <w:lang w:val="en-US"/>
        </w:rPr>
        <w:t>, Candidate of Technical Sciences, Associate Professor, Dean of the Faculty of Power Engineering</w:t>
      </w:r>
      <w:r w:rsidR="00FA79AA">
        <w:rPr>
          <w:rFonts w:ascii="Times New Roman" w:hAnsi="Times New Roman" w:cs="Times New Roman"/>
          <w:sz w:val="28"/>
          <w:szCs w:val="28"/>
          <w:lang w:val="en-US"/>
        </w:rPr>
        <w:t>,</w:t>
      </w:r>
      <w:r w:rsidRPr="00EE0721">
        <w:rPr>
          <w:rFonts w:ascii="Times New Roman" w:hAnsi="Times New Roman" w:cs="Times New Roman"/>
          <w:sz w:val="28"/>
          <w:szCs w:val="28"/>
          <w:lang w:val="en-US"/>
        </w:rPr>
        <w:t xml:space="preserve"> BNTU;</w:t>
      </w:r>
    </w:p>
    <w:p w14:paraId="6BA4C7CE" w14:textId="41126791" w:rsidR="00326413" w:rsidRPr="00FA79AA" w:rsidRDefault="00326413" w:rsidP="00186FF0">
      <w:pPr>
        <w:pStyle w:val="ListParagraph"/>
        <w:numPr>
          <w:ilvl w:val="0"/>
          <w:numId w:val="8"/>
        </w:numPr>
        <w:ind w:left="284" w:hanging="284"/>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Tatyana Feliksovna</w:t>
      </w:r>
      <w:r w:rsidR="005826A3" w:rsidRPr="005826A3">
        <w:rPr>
          <w:rFonts w:ascii="Times New Roman" w:hAnsi="Times New Roman" w:cs="Times New Roman"/>
          <w:sz w:val="28"/>
          <w:szCs w:val="28"/>
          <w:lang w:val="en-US"/>
        </w:rPr>
        <w:t xml:space="preserve"> </w:t>
      </w:r>
      <w:r w:rsidR="005826A3" w:rsidRPr="00EE0721">
        <w:rPr>
          <w:rFonts w:ascii="Times New Roman" w:hAnsi="Times New Roman" w:cs="Times New Roman"/>
          <w:sz w:val="28"/>
          <w:szCs w:val="28"/>
          <w:lang w:val="en-US"/>
        </w:rPr>
        <w:t>Mantserova</w:t>
      </w:r>
      <w:r w:rsidRPr="00EE0721">
        <w:rPr>
          <w:rFonts w:ascii="Times New Roman" w:hAnsi="Times New Roman" w:cs="Times New Roman"/>
          <w:sz w:val="28"/>
          <w:szCs w:val="28"/>
          <w:lang w:val="en-US"/>
        </w:rPr>
        <w:t xml:space="preserve">, </w:t>
      </w:r>
      <w:r w:rsidR="00FA79AA">
        <w:rPr>
          <w:rFonts w:ascii="Times New Roman" w:hAnsi="Times New Roman" w:cs="Times New Roman"/>
          <w:sz w:val="28"/>
          <w:lang w:val="en-US"/>
        </w:rPr>
        <w:t>Candidate of</w:t>
      </w:r>
      <w:r w:rsidR="00FA79AA" w:rsidRPr="00EE0721">
        <w:rPr>
          <w:rFonts w:ascii="Times New Roman" w:hAnsi="Times New Roman" w:cs="Times New Roman"/>
          <w:sz w:val="28"/>
          <w:lang w:val="en-US"/>
        </w:rPr>
        <w:t xml:space="preserve"> Economic</w:t>
      </w:r>
      <w:r w:rsidR="00FA79AA">
        <w:rPr>
          <w:rFonts w:ascii="Times New Roman" w:hAnsi="Times New Roman" w:cs="Times New Roman"/>
          <w:sz w:val="28"/>
          <w:lang w:val="en-US"/>
        </w:rPr>
        <w:t xml:space="preserve"> Science</w:t>
      </w:r>
      <w:r w:rsidR="00FA79AA" w:rsidRPr="00EE0721">
        <w:rPr>
          <w:rFonts w:ascii="Times New Roman" w:hAnsi="Times New Roman" w:cs="Times New Roman"/>
          <w:sz w:val="28"/>
          <w:lang w:val="en-US"/>
        </w:rPr>
        <w:t>s</w:t>
      </w:r>
      <w:r w:rsidRPr="00EE0721">
        <w:rPr>
          <w:rFonts w:ascii="Times New Roman" w:hAnsi="Times New Roman" w:cs="Times New Roman"/>
          <w:sz w:val="28"/>
          <w:szCs w:val="28"/>
          <w:lang w:val="en-US"/>
        </w:rPr>
        <w:t xml:space="preserve">, Associate Professor, Head of the Department </w:t>
      </w:r>
      <w:r w:rsidRPr="00FA79AA">
        <w:rPr>
          <w:rFonts w:ascii="Times New Roman" w:hAnsi="Times New Roman" w:cs="Times New Roman"/>
          <w:sz w:val="28"/>
          <w:szCs w:val="28"/>
          <w:lang w:val="en-US"/>
        </w:rPr>
        <w:t>"Economics and Organization of Energy"</w:t>
      </w:r>
      <w:r w:rsidR="00FA79AA">
        <w:rPr>
          <w:rFonts w:ascii="Times New Roman" w:hAnsi="Times New Roman" w:cs="Times New Roman"/>
          <w:sz w:val="28"/>
          <w:szCs w:val="28"/>
          <w:lang w:val="en-US"/>
        </w:rPr>
        <w:t xml:space="preserve">, </w:t>
      </w:r>
      <w:r w:rsidRPr="00FA79AA">
        <w:rPr>
          <w:rFonts w:ascii="Times New Roman" w:hAnsi="Times New Roman" w:cs="Times New Roman"/>
          <w:sz w:val="28"/>
          <w:szCs w:val="28"/>
          <w:lang w:val="en-US"/>
        </w:rPr>
        <w:t>BNTU;</w:t>
      </w:r>
    </w:p>
    <w:p w14:paraId="2B921343" w14:textId="77777777" w:rsidR="00BC1029" w:rsidRPr="00EE0721" w:rsidRDefault="00BC1029" w:rsidP="00186FF0">
      <w:pPr>
        <w:jc w:val="both"/>
        <w:rPr>
          <w:rFonts w:ascii="Times New Roman" w:hAnsi="Times New Roman" w:cs="Times New Roman"/>
          <w:sz w:val="28"/>
          <w:lang w:val="en-US"/>
        </w:rPr>
      </w:pPr>
      <w:r w:rsidRPr="00EE0721">
        <w:rPr>
          <w:rFonts w:ascii="Times New Roman" w:hAnsi="Times New Roman" w:cs="Times New Roman"/>
          <w:sz w:val="28"/>
          <w:lang w:val="en-US"/>
        </w:rPr>
        <w:t>Editorial Committee of the Conference:</w:t>
      </w:r>
    </w:p>
    <w:p w14:paraId="1DF9BAB2" w14:textId="1B2F5297" w:rsidR="00DD555F" w:rsidRPr="00EE0721" w:rsidRDefault="00CA4FCB" w:rsidP="00DD555F">
      <w:pPr>
        <w:pStyle w:val="ListParagraph"/>
        <w:numPr>
          <w:ilvl w:val="0"/>
          <w:numId w:val="8"/>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Daria Danilova, Higher School of Nuclear and Thermal Power Engineering, Institute of</w:t>
      </w:r>
      <w:r w:rsidR="00FA79AA">
        <w:rPr>
          <w:rFonts w:ascii="Times New Roman" w:hAnsi="Times New Roman" w:cs="Times New Roman"/>
          <w:sz w:val="28"/>
          <w:lang w:val="en-US"/>
        </w:rPr>
        <w:t> </w:t>
      </w:r>
      <w:r w:rsidRPr="00EE0721">
        <w:rPr>
          <w:rFonts w:ascii="Times New Roman" w:hAnsi="Times New Roman" w:cs="Times New Roman"/>
          <w:sz w:val="28"/>
          <w:lang w:val="en-US"/>
        </w:rPr>
        <w:t>Energy, SPbPU;</w:t>
      </w:r>
    </w:p>
    <w:p w14:paraId="107C11D6" w14:textId="2E9F0BF2" w:rsidR="00BC1029" w:rsidRPr="00EE0721" w:rsidRDefault="005E73C5" w:rsidP="005E6C5E">
      <w:pPr>
        <w:pStyle w:val="ListParagraph"/>
        <w:numPr>
          <w:ilvl w:val="0"/>
          <w:numId w:val="8"/>
        </w:numPr>
        <w:ind w:left="284" w:hanging="284"/>
        <w:jc w:val="both"/>
        <w:rPr>
          <w:rFonts w:ascii="Times New Roman" w:hAnsi="Times New Roman" w:cs="Times New Roman"/>
          <w:sz w:val="28"/>
          <w:lang w:val="en-US"/>
        </w:rPr>
      </w:pPr>
      <w:r w:rsidRPr="00EE0721">
        <w:rPr>
          <w:rFonts w:ascii="Times New Roman" w:hAnsi="Times New Roman" w:cs="Times New Roman"/>
          <w:sz w:val="28"/>
          <w:lang w:val="en-US"/>
        </w:rPr>
        <w:t>Svetlana Kayukova, Higher School of Nuclear and Thermal Power Engineering, Institute of</w:t>
      </w:r>
      <w:r w:rsidR="00FA79AA">
        <w:rPr>
          <w:rFonts w:ascii="Times New Roman" w:hAnsi="Times New Roman" w:cs="Times New Roman"/>
          <w:sz w:val="28"/>
          <w:lang w:val="en-US"/>
        </w:rPr>
        <w:t> </w:t>
      </w:r>
      <w:r w:rsidRPr="00EE0721">
        <w:rPr>
          <w:rFonts w:ascii="Times New Roman" w:hAnsi="Times New Roman" w:cs="Times New Roman"/>
          <w:sz w:val="28"/>
          <w:lang w:val="en-US"/>
        </w:rPr>
        <w:t>Energy, SPbPU.</w:t>
      </w:r>
    </w:p>
    <w:p w14:paraId="02C50A0D" w14:textId="77777777" w:rsidR="003A7929" w:rsidRPr="00EE0721" w:rsidRDefault="003A7929">
      <w:pPr>
        <w:rPr>
          <w:rFonts w:ascii="Times New Roman" w:hAnsi="Times New Roman" w:cs="Times New Roman"/>
          <w:sz w:val="28"/>
          <w:lang w:val="en-US"/>
        </w:rPr>
      </w:pPr>
      <w:r w:rsidRPr="00EE0721">
        <w:rPr>
          <w:rFonts w:ascii="Times New Roman" w:hAnsi="Times New Roman" w:cs="Times New Roman"/>
          <w:sz w:val="28"/>
          <w:lang w:val="en-US"/>
        </w:rPr>
        <w:br w:type="page"/>
      </w:r>
    </w:p>
    <w:p w14:paraId="5C1F36E3" w14:textId="77777777" w:rsidR="00BA70CB" w:rsidRPr="00EE0721" w:rsidRDefault="00BA70CB" w:rsidP="00BA70CB">
      <w:pPr>
        <w:jc w:val="center"/>
        <w:rPr>
          <w:rFonts w:ascii="Times New Roman" w:hAnsi="Times New Roman" w:cs="Times New Roman"/>
          <w:sz w:val="28"/>
          <w:lang w:val="en-US"/>
        </w:rPr>
      </w:pPr>
      <w:r w:rsidRPr="00EE0721">
        <w:rPr>
          <w:rFonts w:ascii="Times New Roman" w:hAnsi="Times New Roman" w:cs="Times New Roman"/>
          <w:sz w:val="28"/>
          <w:lang w:val="en-US"/>
        </w:rPr>
        <w:lastRenderedPageBreak/>
        <w:t>Requirements for the content of materials for publication in the conference proceedings</w:t>
      </w:r>
    </w:p>
    <w:p w14:paraId="34899C14" w14:textId="77777777" w:rsidR="008E7856" w:rsidRPr="00EE0721" w:rsidRDefault="00BA70CB" w:rsidP="00BA70CB">
      <w:pPr>
        <w:jc w:val="center"/>
        <w:rPr>
          <w:rFonts w:ascii="Times New Roman" w:hAnsi="Times New Roman" w:cs="Times New Roman"/>
          <w:b/>
          <w:sz w:val="28"/>
          <w:lang w:val="en-US"/>
        </w:rPr>
      </w:pPr>
      <w:r w:rsidRPr="00EE0721">
        <w:rPr>
          <w:rFonts w:ascii="Times New Roman" w:hAnsi="Times New Roman" w:cs="Times New Roman"/>
          <w:b/>
          <w:sz w:val="28"/>
          <w:lang w:val="en-US"/>
        </w:rPr>
        <w:t>"Modern Technologies and Energy Economics"</w:t>
      </w:r>
    </w:p>
    <w:p w14:paraId="1E356E2E" w14:textId="77777777" w:rsidR="00BA70CB" w:rsidRPr="00EE0721" w:rsidRDefault="00BA70CB" w:rsidP="006F137F">
      <w:pPr>
        <w:jc w:val="both"/>
        <w:rPr>
          <w:rFonts w:ascii="Times New Roman" w:hAnsi="Times New Roman" w:cs="Times New Roman"/>
          <w:sz w:val="24"/>
          <w:lang w:val="en-US"/>
        </w:rPr>
      </w:pPr>
      <w:r w:rsidRPr="00EE0721">
        <w:rPr>
          <w:rFonts w:ascii="Times New Roman" w:hAnsi="Times New Roman" w:cs="Times New Roman"/>
          <w:sz w:val="24"/>
          <w:lang w:val="en-US"/>
        </w:rPr>
        <w:t>Submitted materials must meet the standard requirements for a scientific article, and must contain:</w:t>
      </w:r>
    </w:p>
    <w:p w14:paraId="02D0960F" w14:textId="77777777"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the relevance (motivation) of the work, a brief overview of its topic;</w:t>
      </w:r>
    </w:p>
    <w:p w14:paraId="17196B88" w14:textId="77777777" w:rsidR="00BA70CB" w:rsidRPr="00E07449" w:rsidRDefault="00BA70CB" w:rsidP="00186FF0">
      <w:pPr>
        <w:pStyle w:val="ListParagraph"/>
        <w:numPr>
          <w:ilvl w:val="0"/>
          <w:numId w:val="3"/>
        </w:numPr>
        <w:ind w:left="284" w:hanging="284"/>
        <w:jc w:val="both"/>
        <w:rPr>
          <w:rFonts w:ascii="Times New Roman" w:hAnsi="Times New Roman" w:cs="Times New Roman"/>
          <w:sz w:val="24"/>
        </w:rPr>
      </w:pPr>
      <w:r w:rsidRPr="00E07449">
        <w:rPr>
          <w:rFonts w:ascii="Times New Roman" w:hAnsi="Times New Roman" w:cs="Times New Roman"/>
          <w:sz w:val="24"/>
        </w:rPr>
        <w:t>research methods;</w:t>
      </w:r>
    </w:p>
    <w:p w14:paraId="453F0F15" w14:textId="77777777"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goals and objectives of the work;</w:t>
      </w:r>
    </w:p>
    <w:p w14:paraId="1F327ED5" w14:textId="77777777"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presentation of new results obtained personally by the author (authors);</w:t>
      </w:r>
    </w:p>
    <w:p w14:paraId="6F3881ED" w14:textId="7D09A66D"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brief conclusions made on the basis of the analysis of the results obtained by the author (authors) and</w:t>
      </w:r>
      <w:r w:rsidR="00FA79AA">
        <w:rPr>
          <w:rFonts w:ascii="Times New Roman" w:hAnsi="Times New Roman" w:cs="Times New Roman"/>
          <w:sz w:val="24"/>
          <w:lang w:val="en-US"/>
        </w:rPr>
        <w:t> </w:t>
      </w:r>
      <w:r w:rsidRPr="00EE0721">
        <w:rPr>
          <w:rFonts w:ascii="Times New Roman" w:hAnsi="Times New Roman" w:cs="Times New Roman"/>
          <w:sz w:val="24"/>
          <w:lang w:val="en-US"/>
        </w:rPr>
        <w:t>presented in the work;</w:t>
      </w:r>
    </w:p>
    <w:p w14:paraId="65DD450D" w14:textId="7642AB1A" w:rsidR="003F58C8"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list of references (3 to 10 sources);</w:t>
      </w:r>
    </w:p>
    <w:p w14:paraId="74AEE98C" w14:textId="141F4A84" w:rsidR="00BA70CB" w:rsidRPr="00EE0721" w:rsidRDefault="003F58C8"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 xml:space="preserve">the originality of the work </w:t>
      </w:r>
      <w:r w:rsidR="00FA79AA">
        <w:rPr>
          <w:rFonts w:ascii="Times New Roman" w:hAnsi="Times New Roman" w:cs="Times New Roman"/>
          <w:sz w:val="24"/>
          <w:lang w:val="en-US"/>
        </w:rPr>
        <w:t>of</w:t>
      </w:r>
      <w:r w:rsidRPr="00EE0721">
        <w:rPr>
          <w:rFonts w:ascii="Times New Roman" w:hAnsi="Times New Roman" w:cs="Times New Roman"/>
          <w:sz w:val="24"/>
          <w:lang w:val="en-US"/>
        </w:rPr>
        <w:t xml:space="preserve"> least 70%.</w:t>
      </w:r>
    </w:p>
    <w:p w14:paraId="75429A4A" w14:textId="77777777" w:rsidR="006F137F" w:rsidRPr="00EE0721" w:rsidRDefault="00BA70CB" w:rsidP="00186FF0">
      <w:pPr>
        <w:jc w:val="both"/>
        <w:rPr>
          <w:rFonts w:ascii="Times New Roman" w:hAnsi="Times New Roman" w:cs="Times New Roman"/>
          <w:sz w:val="24"/>
          <w:lang w:val="en-US"/>
        </w:rPr>
      </w:pPr>
      <w:r w:rsidRPr="00EE0721">
        <w:rPr>
          <w:rFonts w:ascii="Times New Roman" w:hAnsi="Times New Roman" w:cs="Times New Roman"/>
          <w:sz w:val="24"/>
          <w:lang w:val="en-US"/>
        </w:rPr>
        <w:t>Review and abstract works are not accepted for publication.</w:t>
      </w:r>
    </w:p>
    <w:p w14:paraId="17260198" w14:textId="70206708" w:rsidR="006F137F" w:rsidRPr="00EE0721" w:rsidRDefault="006F137F" w:rsidP="00186FF0">
      <w:pPr>
        <w:jc w:val="both"/>
        <w:rPr>
          <w:rFonts w:ascii="Times New Roman" w:hAnsi="Times New Roman" w:cs="Times New Roman"/>
          <w:sz w:val="24"/>
          <w:lang w:val="en-US"/>
        </w:rPr>
      </w:pPr>
      <w:r w:rsidRPr="00EE0721">
        <w:rPr>
          <w:rFonts w:ascii="Times New Roman" w:hAnsi="Times New Roman" w:cs="Times New Roman"/>
          <w:sz w:val="24"/>
          <w:lang w:val="en-US"/>
        </w:rPr>
        <w:t xml:space="preserve">Failure to comply with the formal requirements automatically entails </w:t>
      </w:r>
      <w:r w:rsidR="002267DA">
        <w:rPr>
          <w:rFonts w:ascii="Times New Roman" w:hAnsi="Times New Roman" w:cs="Times New Roman"/>
          <w:sz w:val="24"/>
          <w:lang w:val="en-US"/>
        </w:rPr>
        <w:t>a</w:t>
      </w:r>
      <w:r w:rsidRPr="00EE0721">
        <w:rPr>
          <w:rFonts w:ascii="Times New Roman" w:hAnsi="Times New Roman" w:cs="Times New Roman"/>
          <w:sz w:val="24"/>
          <w:lang w:val="en-US"/>
        </w:rPr>
        <w:t xml:space="preserve"> rejection.</w:t>
      </w:r>
    </w:p>
    <w:p w14:paraId="2817EFAC" w14:textId="77777777" w:rsidR="006F137F" w:rsidRPr="00EE0721" w:rsidRDefault="006F137F" w:rsidP="00186FF0">
      <w:pPr>
        <w:jc w:val="both"/>
        <w:rPr>
          <w:rFonts w:ascii="Times New Roman" w:hAnsi="Times New Roman" w:cs="Times New Roman"/>
          <w:sz w:val="24"/>
          <w:lang w:val="en-US"/>
        </w:rPr>
      </w:pPr>
      <w:r w:rsidRPr="00EE0721">
        <w:rPr>
          <w:rFonts w:ascii="Times New Roman" w:hAnsi="Times New Roman" w:cs="Times New Roman"/>
          <w:sz w:val="24"/>
          <w:lang w:val="en-US"/>
        </w:rPr>
        <w:t>The reasons for the rejection of works are not communicated to their authors.</w:t>
      </w:r>
    </w:p>
    <w:p w14:paraId="39526FF4" w14:textId="77777777" w:rsidR="006F137F" w:rsidRPr="00EE0721" w:rsidRDefault="00BA70CB" w:rsidP="00186FF0">
      <w:pPr>
        <w:jc w:val="both"/>
        <w:rPr>
          <w:rFonts w:ascii="Times New Roman" w:hAnsi="Times New Roman" w:cs="Times New Roman"/>
          <w:sz w:val="24"/>
          <w:lang w:val="en-US"/>
        </w:rPr>
      </w:pPr>
      <w:r w:rsidRPr="00EE0721">
        <w:rPr>
          <w:rFonts w:ascii="Times New Roman" w:hAnsi="Times New Roman" w:cs="Times New Roman"/>
          <w:sz w:val="24"/>
          <w:lang w:val="en-US"/>
        </w:rPr>
        <w:t>All submitted works will undergo a two-stage scientific review, based on the results of which a decision will be made on the possibility of publication.</w:t>
      </w:r>
    </w:p>
    <w:p w14:paraId="2A9DAEA5" w14:textId="2D5DA133" w:rsidR="003A7929" w:rsidRPr="00EE0721" w:rsidRDefault="003A7929" w:rsidP="00186FF0">
      <w:pPr>
        <w:jc w:val="both"/>
        <w:rPr>
          <w:rFonts w:ascii="Times New Roman" w:hAnsi="Times New Roman" w:cs="Times New Roman"/>
          <w:sz w:val="24"/>
          <w:szCs w:val="24"/>
          <w:lang w:val="en-US"/>
        </w:rPr>
      </w:pPr>
      <w:r w:rsidRPr="00EE0721">
        <w:rPr>
          <w:rFonts w:ascii="Times New Roman" w:hAnsi="Times New Roman" w:cs="Times New Roman"/>
          <w:sz w:val="24"/>
          <w:szCs w:val="24"/>
          <w:lang w:val="en-US"/>
        </w:rPr>
        <w:t xml:space="preserve">For all works, </w:t>
      </w:r>
      <w:r w:rsidR="002267DA">
        <w:rPr>
          <w:rFonts w:ascii="Times New Roman" w:hAnsi="Times New Roman" w:cs="Times New Roman"/>
          <w:sz w:val="24"/>
          <w:szCs w:val="24"/>
          <w:lang w:val="en-US"/>
        </w:rPr>
        <w:t>an</w:t>
      </w:r>
      <w:r w:rsidRPr="00EE0721">
        <w:rPr>
          <w:rFonts w:ascii="Times New Roman" w:hAnsi="Times New Roman" w:cs="Times New Roman"/>
          <w:sz w:val="24"/>
          <w:szCs w:val="24"/>
          <w:lang w:val="en-US"/>
        </w:rPr>
        <w:t xml:space="preserve"> EXPERT OPINION is uploaded through the site by the authors themselves.</w:t>
      </w:r>
    </w:p>
    <w:p w14:paraId="7E41C2F5" w14:textId="1FC41565" w:rsidR="006F137F" w:rsidRPr="00EE0721" w:rsidRDefault="006F137F" w:rsidP="00186FF0">
      <w:pPr>
        <w:jc w:val="both"/>
        <w:rPr>
          <w:rFonts w:ascii="Times New Roman" w:hAnsi="Times New Roman" w:cs="Times New Roman"/>
          <w:sz w:val="24"/>
          <w:lang w:val="en-US"/>
        </w:rPr>
      </w:pPr>
      <w:r w:rsidRPr="00EE0721">
        <w:rPr>
          <w:rFonts w:ascii="Times New Roman" w:hAnsi="Times New Roman" w:cs="Times New Roman"/>
          <w:sz w:val="24"/>
          <w:lang w:val="en-US"/>
        </w:rPr>
        <w:t>Works admitted to publication will be indexed in the RSCI</w:t>
      </w:r>
      <w:r w:rsidR="002267DA">
        <w:rPr>
          <w:rFonts w:ascii="Times New Roman" w:hAnsi="Times New Roman" w:cs="Times New Roman"/>
          <w:sz w:val="24"/>
          <w:lang w:val="en-US"/>
        </w:rPr>
        <w:t xml:space="preserve"> (elibrary)</w:t>
      </w:r>
      <w:r w:rsidRPr="00EE0721">
        <w:rPr>
          <w:rFonts w:ascii="Times New Roman" w:hAnsi="Times New Roman" w:cs="Times New Roman"/>
          <w:sz w:val="24"/>
          <w:lang w:val="en-US"/>
        </w:rPr>
        <w:t>.</w:t>
      </w:r>
    </w:p>
    <w:p w14:paraId="3BE13B19" w14:textId="136A0BA7" w:rsidR="006F137F" w:rsidRPr="00EE0721" w:rsidRDefault="006F137F" w:rsidP="00186FF0">
      <w:pPr>
        <w:jc w:val="both"/>
        <w:rPr>
          <w:rFonts w:ascii="Times New Roman" w:hAnsi="Times New Roman" w:cs="Times New Roman"/>
          <w:sz w:val="24"/>
          <w:lang w:val="en-US"/>
        </w:rPr>
      </w:pPr>
      <w:r w:rsidRPr="00EE0721">
        <w:rPr>
          <w:rFonts w:ascii="Times New Roman" w:hAnsi="Times New Roman" w:cs="Times New Roman"/>
          <w:sz w:val="24"/>
          <w:lang w:val="en-US"/>
        </w:rPr>
        <w:t xml:space="preserve">The best papers will be recommended for publication in </w:t>
      </w:r>
      <w:r w:rsidR="002267DA" w:rsidRPr="00EE0721">
        <w:rPr>
          <w:rFonts w:ascii="Times New Roman" w:hAnsi="Times New Roman" w:cs="Times New Roman"/>
          <w:sz w:val="24"/>
          <w:lang w:val="en-US"/>
        </w:rPr>
        <w:t xml:space="preserve">peer-reviewed </w:t>
      </w:r>
      <w:r w:rsidRPr="00EE0721">
        <w:rPr>
          <w:rFonts w:ascii="Times New Roman" w:hAnsi="Times New Roman" w:cs="Times New Roman"/>
          <w:sz w:val="24"/>
          <w:lang w:val="en-US"/>
        </w:rPr>
        <w:t xml:space="preserve">journals </w:t>
      </w:r>
      <w:r w:rsidR="002267DA">
        <w:rPr>
          <w:rFonts w:ascii="Times New Roman" w:hAnsi="Times New Roman" w:cs="Times New Roman"/>
          <w:sz w:val="24"/>
          <w:lang w:val="en-US"/>
        </w:rPr>
        <w:t>indexed in</w:t>
      </w:r>
      <w:r w:rsidRPr="00EE0721">
        <w:rPr>
          <w:rFonts w:ascii="Times New Roman" w:hAnsi="Times New Roman" w:cs="Times New Roman"/>
          <w:sz w:val="24"/>
          <w:lang w:val="en-US"/>
        </w:rPr>
        <w:t xml:space="preserve"> Scopus and Web of Science.</w:t>
      </w:r>
    </w:p>
    <w:p w14:paraId="4AA4FEEE" w14:textId="77777777" w:rsidR="00BA70CB" w:rsidRPr="00EE0721" w:rsidRDefault="00BA70CB" w:rsidP="00BC1029">
      <w:pPr>
        <w:rPr>
          <w:rFonts w:ascii="Times New Roman" w:hAnsi="Times New Roman" w:cs="Times New Roman"/>
          <w:sz w:val="24"/>
          <w:lang w:val="en-US"/>
        </w:rPr>
      </w:pPr>
      <w:r w:rsidRPr="00EE0721">
        <w:rPr>
          <w:rFonts w:ascii="Times New Roman" w:hAnsi="Times New Roman" w:cs="Times New Roman"/>
          <w:sz w:val="24"/>
          <w:lang w:val="en-US"/>
        </w:rPr>
        <w:br w:type="page"/>
      </w:r>
    </w:p>
    <w:p w14:paraId="36D4C9ED" w14:textId="62306E0A" w:rsidR="00BA70CB" w:rsidRPr="00EE0721" w:rsidRDefault="00BA70CB" w:rsidP="00BA70CB">
      <w:pPr>
        <w:jc w:val="center"/>
        <w:rPr>
          <w:rFonts w:ascii="Times New Roman" w:hAnsi="Times New Roman" w:cs="Times New Roman"/>
          <w:sz w:val="28"/>
          <w:lang w:val="en-US"/>
        </w:rPr>
      </w:pPr>
      <w:r w:rsidRPr="00EE0721">
        <w:rPr>
          <w:rFonts w:ascii="Times New Roman" w:hAnsi="Times New Roman" w:cs="Times New Roman"/>
          <w:sz w:val="28"/>
          <w:lang w:val="en-US"/>
        </w:rPr>
        <w:lastRenderedPageBreak/>
        <w:t xml:space="preserve">Requirements for the </w:t>
      </w:r>
      <w:r w:rsidR="002267DA">
        <w:rPr>
          <w:rFonts w:ascii="Times New Roman" w:hAnsi="Times New Roman" w:cs="Times New Roman"/>
          <w:sz w:val="28"/>
          <w:lang w:val="en-US"/>
        </w:rPr>
        <w:t>formatting</w:t>
      </w:r>
      <w:r w:rsidRPr="00EE0721">
        <w:rPr>
          <w:rFonts w:ascii="Times New Roman" w:hAnsi="Times New Roman" w:cs="Times New Roman"/>
          <w:sz w:val="28"/>
          <w:lang w:val="en-US"/>
        </w:rPr>
        <w:t xml:space="preserve"> of the text of papers for publication in the conference proceedings </w:t>
      </w:r>
    </w:p>
    <w:p w14:paraId="1C535E4B" w14:textId="77777777" w:rsidR="00BA70CB" w:rsidRPr="00EE0721" w:rsidRDefault="00BA70CB" w:rsidP="00BA70CB">
      <w:pPr>
        <w:jc w:val="center"/>
        <w:rPr>
          <w:rFonts w:ascii="Times New Roman" w:hAnsi="Times New Roman" w:cs="Times New Roman"/>
          <w:b/>
          <w:sz w:val="28"/>
          <w:lang w:val="en-US"/>
        </w:rPr>
      </w:pPr>
      <w:r w:rsidRPr="00EE0721">
        <w:rPr>
          <w:rFonts w:ascii="Times New Roman" w:hAnsi="Times New Roman" w:cs="Times New Roman"/>
          <w:b/>
          <w:sz w:val="28"/>
          <w:lang w:val="en-US"/>
        </w:rPr>
        <w:t>"Modern Technologies and Energy Economics"</w:t>
      </w:r>
    </w:p>
    <w:p w14:paraId="61DCBDC6" w14:textId="113772DC" w:rsidR="00FE7934" w:rsidRPr="00EE0721" w:rsidRDefault="00FE7934" w:rsidP="00186FF0">
      <w:pPr>
        <w:pStyle w:val="BodyText"/>
        <w:rPr>
          <w:lang w:val="en-US"/>
        </w:rPr>
      </w:pPr>
      <w:r w:rsidRPr="00EE0721">
        <w:rPr>
          <w:lang w:val="en-US"/>
        </w:rPr>
        <w:t>When preparing an article, we recommend using the attached "</w:t>
      </w:r>
      <w:r w:rsidR="002267DA">
        <w:rPr>
          <w:lang w:val="en-US"/>
        </w:rPr>
        <w:t xml:space="preserve">MTEE </w:t>
      </w:r>
      <w:r w:rsidRPr="00EE0721">
        <w:rPr>
          <w:lang w:val="en-US"/>
        </w:rPr>
        <w:t>Template" and "</w:t>
      </w:r>
      <w:r w:rsidR="002267DA">
        <w:rPr>
          <w:lang w:val="en-US"/>
        </w:rPr>
        <w:t>MTEE Sample Article</w:t>
      </w:r>
      <w:r w:rsidRPr="00EE0721">
        <w:rPr>
          <w:lang w:val="en-US"/>
        </w:rPr>
        <w:t xml:space="preserve">", containing, among other things, detailed information on the use of the template. The following information will be useful for </w:t>
      </w:r>
      <w:r w:rsidR="002267DA">
        <w:rPr>
          <w:lang w:val="en-US"/>
        </w:rPr>
        <w:t>those</w:t>
      </w:r>
      <w:r w:rsidRPr="00EE0721">
        <w:rPr>
          <w:lang w:val="en-US"/>
        </w:rPr>
        <w:t xml:space="preserve"> who decide to format articles manually.</w:t>
      </w:r>
    </w:p>
    <w:p w14:paraId="45552AE1" w14:textId="1150BFDA" w:rsidR="00BA70CB" w:rsidRPr="00EE0721" w:rsidRDefault="00BA70CB" w:rsidP="00BA70CB">
      <w:pPr>
        <w:jc w:val="both"/>
        <w:rPr>
          <w:rFonts w:ascii="Times New Roman" w:hAnsi="Times New Roman" w:cs="Times New Roman"/>
          <w:sz w:val="24"/>
          <w:lang w:val="en-US"/>
        </w:rPr>
      </w:pPr>
      <w:r w:rsidRPr="00EE0721">
        <w:rPr>
          <w:rFonts w:ascii="Times New Roman" w:hAnsi="Times New Roman" w:cs="Times New Roman"/>
          <w:sz w:val="24"/>
          <w:lang w:val="en-US"/>
        </w:rPr>
        <w:t>Reports are submitted only as files in Microsoft Word format (*.doc file format) with the following settings:</w:t>
      </w:r>
    </w:p>
    <w:p w14:paraId="6F5AC616" w14:textId="4451B585" w:rsidR="00BA70CB" w:rsidRPr="00E07449"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 xml:space="preserve">font </w:t>
      </w:r>
      <w:r w:rsidR="002267DA">
        <w:rPr>
          <w:rFonts w:ascii="Times New Roman" w:hAnsi="Times New Roman" w:cs="Times New Roman"/>
          <w:sz w:val="24"/>
          <w:lang w:val="en-US"/>
        </w:rPr>
        <w:t>–</w:t>
      </w:r>
      <w:r w:rsidRPr="00EE0721">
        <w:rPr>
          <w:rFonts w:ascii="Times New Roman" w:hAnsi="Times New Roman" w:cs="Times New Roman"/>
          <w:sz w:val="24"/>
          <w:lang w:val="en-US"/>
        </w:rPr>
        <w:t xml:space="preserve"> Times New Roman (Cyr);</w:t>
      </w:r>
    </w:p>
    <w:p w14:paraId="086E3DB8" w14:textId="18A10D01" w:rsidR="00BA70CB" w:rsidRPr="00E07449" w:rsidRDefault="00BA70CB" w:rsidP="00186FF0">
      <w:pPr>
        <w:pStyle w:val="ListParagraph"/>
        <w:numPr>
          <w:ilvl w:val="0"/>
          <w:numId w:val="3"/>
        </w:numPr>
        <w:ind w:left="284" w:hanging="284"/>
        <w:jc w:val="both"/>
        <w:rPr>
          <w:rFonts w:ascii="Times New Roman" w:hAnsi="Times New Roman" w:cs="Times New Roman"/>
          <w:sz w:val="24"/>
        </w:rPr>
      </w:pPr>
      <w:r w:rsidRPr="00E07449">
        <w:rPr>
          <w:rFonts w:ascii="Times New Roman" w:hAnsi="Times New Roman" w:cs="Times New Roman"/>
          <w:sz w:val="24"/>
        </w:rPr>
        <w:t>font style</w:t>
      </w:r>
      <w:r w:rsidR="002267DA">
        <w:rPr>
          <w:rFonts w:ascii="Times New Roman" w:hAnsi="Times New Roman" w:cs="Times New Roman"/>
          <w:sz w:val="24"/>
          <w:lang w:val="en-US"/>
        </w:rPr>
        <w:t xml:space="preserve"> –</w:t>
      </w:r>
      <w:r w:rsidRPr="00E07449">
        <w:rPr>
          <w:rFonts w:ascii="Times New Roman" w:hAnsi="Times New Roman" w:cs="Times New Roman"/>
          <w:sz w:val="24"/>
        </w:rPr>
        <w:t xml:space="preserve"> normal (normal);</w:t>
      </w:r>
    </w:p>
    <w:p w14:paraId="08427BE9" w14:textId="49059DAA" w:rsidR="00BA70CB" w:rsidRPr="00E07449" w:rsidRDefault="00BA70CB" w:rsidP="00186FF0">
      <w:pPr>
        <w:pStyle w:val="ListParagraph"/>
        <w:numPr>
          <w:ilvl w:val="0"/>
          <w:numId w:val="3"/>
        </w:numPr>
        <w:ind w:left="284" w:hanging="284"/>
        <w:jc w:val="both"/>
        <w:rPr>
          <w:rFonts w:ascii="Times New Roman" w:hAnsi="Times New Roman" w:cs="Times New Roman"/>
          <w:sz w:val="24"/>
        </w:rPr>
      </w:pPr>
      <w:r w:rsidRPr="00E07449">
        <w:rPr>
          <w:rFonts w:ascii="Times New Roman" w:hAnsi="Times New Roman" w:cs="Times New Roman"/>
          <w:sz w:val="24"/>
        </w:rPr>
        <w:t xml:space="preserve">font size </w:t>
      </w:r>
      <w:r w:rsidR="002267DA">
        <w:rPr>
          <w:rFonts w:ascii="Times New Roman" w:hAnsi="Times New Roman" w:cs="Times New Roman"/>
          <w:sz w:val="24"/>
          <w:lang w:val="en-US"/>
        </w:rPr>
        <w:t>–</w:t>
      </w:r>
      <w:r w:rsidRPr="00E07449">
        <w:rPr>
          <w:rFonts w:ascii="Times New Roman" w:hAnsi="Times New Roman" w:cs="Times New Roman"/>
          <w:sz w:val="24"/>
        </w:rPr>
        <w:t xml:space="preserve"> 14;</w:t>
      </w:r>
    </w:p>
    <w:p w14:paraId="799858BB" w14:textId="43858458"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 xml:space="preserve">line spacing </w:t>
      </w:r>
      <w:r w:rsidR="002267DA">
        <w:rPr>
          <w:rFonts w:ascii="Times New Roman" w:hAnsi="Times New Roman" w:cs="Times New Roman"/>
          <w:sz w:val="24"/>
          <w:lang w:val="en-US"/>
        </w:rPr>
        <w:t>–</w:t>
      </w:r>
      <w:r w:rsidRPr="00EE0721">
        <w:rPr>
          <w:rFonts w:ascii="Times New Roman" w:hAnsi="Times New Roman" w:cs="Times New Roman"/>
          <w:sz w:val="24"/>
          <w:lang w:val="en-US"/>
        </w:rPr>
        <w:t xml:space="preserve"> 1; the intervals between the paragraphs of the text of the article are zero;</w:t>
      </w:r>
    </w:p>
    <w:p w14:paraId="6490FBE3" w14:textId="6EA37F1F" w:rsidR="00BA70CB" w:rsidRPr="00EE0721" w:rsidRDefault="00BA70CB" w:rsidP="00186FF0">
      <w:pPr>
        <w:pStyle w:val="ListParagraph"/>
        <w:numPr>
          <w:ilvl w:val="0"/>
          <w:numId w:val="3"/>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page parameters: paper size – A4; margins: top, left, right, bottom – 20 mm;</w:t>
      </w:r>
    </w:p>
    <w:p w14:paraId="291C1A58" w14:textId="4E6D51C3" w:rsidR="00BA70CB" w:rsidRPr="00EE0721" w:rsidRDefault="002267DA" w:rsidP="00186FF0">
      <w:pPr>
        <w:pStyle w:val="ListParagraph"/>
        <w:numPr>
          <w:ilvl w:val="0"/>
          <w:numId w:val="3"/>
        </w:numPr>
        <w:ind w:left="284" w:hanging="284"/>
        <w:jc w:val="both"/>
        <w:rPr>
          <w:rFonts w:ascii="Times New Roman" w:hAnsi="Times New Roman" w:cs="Times New Roman"/>
          <w:sz w:val="24"/>
          <w:lang w:val="en-US"/>
        </w:rPr>
      </w:pPr>
      <w:r>
        <w:rPr>
          <w:rFonts w:ascii="Times New Roman" w:hAnsi="Times New Roman" w:cs="Times New Roman"/>
          <w:sz w:val="24"/>
          <w:lang w:val="en-US"/>
        </w:rPr>
        <w:t>in</w:t>
      </w:r>
      <w:r w:rsidR="00BA70CB" w:rsidRPr="00EE0721">
        <w:rPr>
          <w:rFonts w:ascii="Times New Roman" w:hAnsi="Times New Roman" w:cs="Times New Roman"/>
          <w:sz w:val="24"/>
          <w:lang w:val="en-US"/>
        </w:rPr>
        <w:t xml:space="preserve"> formulas, the size of the characters should </w:t>
      </w:r>
      <w:r>
        <w:rPr>
          <w:rFonts w:ascii="Times New Roman" w:hAnsi="Times New Roman" w:cs="Times New Roman"/>
          <w:sz w:val="24"/>
          <w:lang w:val="en-US"/>
        </w:rPr>
        <w:t>match</w:t>
      </w:r>
      <w:r w:rsidR="00BA70CB" w:rsidRPr="00EE0721">
        <w:rPr>
          <w:rFonts w:ascii="Times New Roman" w:hAnsi="Times New Roman" w:cs="Times New Roman"/>
          <w:sz w:val="24"/>
          <w:lang w:val="en-US"/>
        </w:rPr>
        <w:t xml:space="preserve"> the font size of the main text of the article.</w:t>
      </w:r>
    </w:p>
    <w:p w14:paraId="362B6482" w14:textId="0C1AB6C8" w:rsidR="00BA70CB" w:rsidRPr="00EE0721" w:rsidRDefault="00BA70CB" w:rsidP="00BA70CB">
      <w:pPr>
        <w:jc w:val="both"/>
        <w:rPr>
          <w:rFonts w:ascii="Times New Roman" w:hAnsi="Times New Roman" w:cs="Times New Roman"/>
          <w:sz w:val="24"/>
          <w:lang w:val="en-US"/>
        </w:rPr>
      </w:pPr>
      <w:r w:rsidRPr="00EE0721">
        <w:rPr>
          <w:rFonts w:ascii="Times New Roman" w:hAnsi="Times New Roman" w:cs="Times New Roman"/>
          <w:sz w:val="24"/>
          <w:lang w:val="en-US"/>
        </w:rPr>
        <w:t>The permissible volume of the work is no more than three full pages (including a list of references).</w:t>
      </w:r>
    </w:p>
    <w:p w14:paraId="39BB8E18" w14:textId="2293B99B" w:rsidR="00BA70CB" w:rsidRPr="00EE0721" w:rsidRDefault="00FE7934" w:rsidP="00BA70CB">
      <w:pPr>
        <w:jc w:val="both"/>
        <w:rPr>
          <w:rFonts w:ascii="Times New Roman" w:hAnsi="Times New Roman" w:cs="Times New Roman"/>
          <w:sz w:val="24"/>
          <w:lang w:val="en-US"/>
        </w:rPr>
      </w:pPr>
      <w:r w:rsidRPr="00EE0721">
        <w:rPr>
          <w:rFonts w:ascii="Times New Roman" w:hAnsi="Times New Roman" w:cs="Times New Roman"/>
          <w:sz w:val="24"/>
          <w:lang w:val="en-US"/>
        </w:rPr>
        <w:t xml:space="preserve">When designing the illustrations, we ask to take into account that the conference proceedings will be printed with a scale reduction of about 30%. Images should not contain small details, captions on them at the current scale should have a font size of at least 10. Figures are made </w:t>
      </w:r>
      <w:r w:rsidR="002267DA">
        <w:rPr>
          <w:rFonts w:ascii="Times New Roman" w:hAnsi="Times New Roman" w:cs="Times New Roman"/>
          <w:sz w:val="24"/>
          <w:lang w:val="en-US"/>
        </w:rPr>
        <w:t xml:space="preserve">as </w:t>
      </w:r>
      <w:r w:rsidRPr="00EE0721">
        <w:rPr>
          <w:rFonts w:ascii="Times New Roman" w:hAnsi="Times New Roman" w:cs="Times New Roman"/>
          <w:sz w:val="24"/>
          <w:lang w:val="en-US"/>
        </w:rPr>
        <w:t>single pictures and are placed between paragraphs of text</w:t>
      </w:r>
      <w:r w:rsidR="005826A3">
        <w:rPr>
          <w:rFonts w:ascii="Times New Roman" w:hAnsi="Times New Roman" w:cs="Times New Roman"/>
          <w:sz w:val="24"/>
          <w:lang w:val="en-US"/>
        </w:rPr>
        <w:t>:</w:t>
      </w:r>
      <w:r w:rsidRPr="00EE0721">
        <w:rPr>
          <w:rFonts w:ascii="Times New Roman" w:hAnsi="Times New Roman" w:cs="Times New Roman"/>
          <w:sz w:val="24"/>
          <w:lang w:val="en-US"/>
        </w:rPr>
        <w:t xml:space="preserve"> </w:t>
      </w:r>
      <w:r w:rsidR="002267DA">
        <w:rPr>
          <w:rFonts w:ascii="Times New Roman" w:hAnsi="Times New Roman" w:cs="Times New Roman"/>
          <w:sz w:val="24"/>
          <w:lang w:val="en-US"/>
        </w:rPr>
        <w:t>text wrapping</w:t>
      </w:r>
      <w:r w:rsidRPr="00EE0721">
        <w:rPr>
          <w:rFonts w:ascii="Times New Roman" w:hAnsi="Times New Roman" w:cs="Times New Roman"/>
          <w:sz w:val="24"/>
          <w:lang w:val="en-US"/>
        </w:rPr>
        <w:t xml:space="preserve"> is not allowed. All figures are numbered, captions to figures are made below them in font size 12. The figures must be referenced in the text. Drawings made up of separate elements are not allowed. Numbers, symbols and text inside the picture field must be readable (large enough).</w:t>
      </w:r>
    </w:p>
    <w:p w14:paraId="6B46F167" w14:textId="0B97EC6F" w:rsidR="00BA70CB" w:rsidRPr="00EE0721" w:rsidRDefault="00BA70CB" w:rsidP="00BA70CB">
      <w:pPr>
        <w:jc w:val="both"/>
        <w:rPr>
          <w:rFonts w:ascii="Times New Roman" w:hAnsi="Times New Roman" w:cs="Times New Roman"/>
          <w:sz w:val="24"/>
          <w:lang w:val="en-US"/>
        </w:rPr>
      </w:pPr>
      <w:r w:rsidRPr="00EE0721">
        <w:rPr>
          <w:rFonts w:ascii="Times New Roman" w:hAnsi="Times New Roman" w:cs="Times New Roman"/>
          <w:sz w:val="24"/>
          <w:lang w:val="en-US"/>
        </w:rPr>
        <w:t xml:space="preserve">Tables are numbered and must have titles (printed before the table, font size </w:t>
      </w:r>
      <w:r w:rsidR="002267DA">
        <w:rPr>
          <w:rFonts w:ascii="Times New Roman" w:hAnsi="Times New Roman" w:cs="Times New Roman"/>
          <w:sz w:val="24"/>
          <w:lang w:val="en-US"/>
        </w:rPr>
        <w:t>–</w:t>
      </w:r>
      <w:r w:rsidRPr="00EE0721">
        <w:rPr>
          <w:rFonts w:ascii="Times New Roman" w:hAnsi="Times New Roman" w:cs="Times New Roman"/>
          <w:sz w:val="24"/>
          <w:lang w:val="en-US"/>
        </w:rPr>
        <w:t xml:space="preserve"> 12), they must be referenced in</w:t>
      </w:r>
      <w:r w:rsidR="005826A3">
        <w:rPr>
          <w:rFonts w:ascii="Times New Roman" w:hAnsi="Times New Roman" w:cs="Times New Roman"/>
          <w:sz w:val="24"/>
          <w:lang w:val="en-US"/>
        </w:rPr>
        <w:t> </w:t>
      </w:r>
      <w:r w:rsidRPr="00EE0721">
        <w:rPr>
          <w:rFonts w:ascii="Times New Roman" w:hAnsi="Times New Roman" w:cs="Times New Roman"/>
          <w:sz w:val="24"/>
          <w:lang w:val="en-US"/>
        </w:rPr>
        <w:t>the text.</w:t>
      </w:r>
    </w:p>
    <w:p w14:paraId="1BA7EF96" w14:textId="6A5C5900" w:rsidR="00BA70CB" w:rsidRPr="00EE0721" w:rsidRDefault="00BA70CB" w:rsidP="00BA70CB">
      <w:pPr>
        <w:jc w:val="both"/>
        <w:rPr>
          <w:rFonts w:ascii="Times New Roman" w:hAnsi="Times New Roman" w:cs="Times New Roman"/>
          <w:sz w:val="24"/>
          <w:lang w:val="en-US"/>
        </w:rPr>
      </w:pPr>
      <w:r w:rsidRPr="00EE0721">
        <w:rPr>
          <w:rFonts w:ascii="Times New Roman" w:hAnsi="Times New Roman" w:cs="Times New Roman"/>
          <w:sz w:val="24"/>
          <w:lang w:val="en-US"/>
        </w:rPr>
        <w:t xml:space="preserve">References to literature should not be automatic, they are given in the text of the article in square brackets after the citation (the number of the source indicated </w:t>
      </w:r>
      <w:r w:rsidR="008E0C2A">
        <w:rPr>
          <w:rFonts w:ascii="Times New Roman" w:hAnsi="Times New Roman" w:cs="Times New Roman"/>
          <w:sz w:val="24"/>
          <w:lang w:val="en-US"/>
        </w:rPr>
        <w:t>as</w:t>
      </w:r>
      <w:r w:rsidRPr="00EE0721">
        <w:rPr>
          <w:rFonts w:ascii="Times New Roman" w:hAnsi="Times New Roman" w:cs="Times New Roman"/>
          <w:sz w:val="24"/>
          <w:lang w:val="en-US"/>
        </w:rPr>
        <w:t xml:space="preserve"> [1], [2], etc.). References to several sources with pages are separated from each other by a semicolon ([1, pp. 5-7; 2, p. 4]). In the list of references, sources are numbered with Arabic numerals with a dot without brackets (1., 2.</w:t>
      </w:r>
      <w:r w:rsidR="008E0C2A">
        <w:rPr>
          <w:rFonts w:ascii="Times New Roman" w:hAnsi="Times New Roman" w:cs="Times New Roman"/>
          <w:sz w:val="24"/>
          <w:lang w:val="en-US"/>
        </w:rPr>
        <w:t>,</w:t>
      </w:r>
      <w:r w:rsidRPr="00EE0721">
        <w:rPr>
          <w:rFonts w:ascii="Times New Roman" w:hAnsi="Times New Roman" w:cs="Times New Roman"/>
          <w:sz w:val="24"/>
          <w:lang w:val="en-US"/>
        </w:rPr>
        <w:t xml:space="preserve"> etc.). All sources from the list of references must be referenced in the text. References are numbered in the order in which they appear in the text of the article.</w:t>
      </w:r>
    </w:p>
    <w:p w14:paraId="149F0804" w14:textId="77777777" w:rsidR="00BA70CB" w:rsidRPr="00EE0721" w:rsidRDefault="00BA70CB" w:rsidP="00BA70CB">
      <w:pPr>
        <w:jc w:val="both"/>
        <w:rPr>
          <w:rFonts w:ascii="Times New Roman" w:hAnsi="Times New Roman" w:cs="Times New Roman"/>
          <w:sz w:val="24"/>
          <w:lang w:val="en-US"/>
        </w:rPr>
      </w:pPr>
      <w:r w:rsidRPr="00EE0721">
        <w:rPr>
          <w:rFonts w:ascii="Times New Roman" w:hAnsi="Times New Roman" w:cs="Times New Roman"/>
          <w:sz w:val="24"/>
          <w:lang w:val="en-US"/>
        </w:rPr>
        <w:t>Automatic numbering of paragraphs, lists of enumerations, automatic marking of indents (with any character) are not allowed!</w:t>
      </w:r>
    </w:p>
    <w:p w14:paraId="34032F9C" w14:textId="6FFF6C8B" w:rsidR="00BA70CB" w:rsidRPr="00EE0721" w:rsidRDefault="00BA70CB" w:rsidP="00186FF0">
      <w:pPr>
        <w:pStyle w:val="BodyText"/>
        <w:rPr>
          <w:szCs w:val="24"/>
          <w:lang w:val="en-US"/>
        </w:rPr>
      </w:pPr>
      <w:r w:rsidRPr="00EE0721">
        <w:rPr>
          <w:szCs w:val="24"/>
          <w:lang w:val="en-US"/>
        </w:rPr>
        <w:t xml:space="preserve">The text </w:t>
      </w:r>
      <w:r w:rsidR="008E0C2A">
        <w:rPr>
          <w:szCs w:val="24"/>
          <w:lang w:val="en-US"/>
        </w:rPr>
        <w:t>of the article</w:t>
      </w:r>
      <w:r w:rsidRPr="00EE0721">
        <w:rPr>
          <w:szCs w:val="24"/>
          <w:lang w:val="en-US"/>
        </w:rPr>
        <w:t xml:space="preserve"> is arranged as follows (see Appendix 1):</w:t>
      </w:r>
    </w:p>
    <w:p w14:paraId="79464950" w14:textId="77777777" w:rsidR="00BA70CB" w:rsidRPr="00EE0721" w:rsidRDefault="00BA70CB" w:rsidP="00186FF0">
      <w:pPr>
        <w:pStyle w:val="ListParagraph"/>
        <w:numPr>
          <w:ilvl w:val="0"/>
          <w:numId w:val="4"/>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on the first line (in the upper left corner) the UDC of the work is indicated;</w:t>
      </w:r>
    </w:p>
    <w:p w14:paraId="18777382" w14:textId="0AC5B6C7" w:rsidR="00BA70CB" w:rsidRPr="00EE0721" w:rsidRDefault="00BA70CB" w:rsidP="00186FF0">
      <w:pPr>
        <w:pStyle w:val="ListParagraph"/>
        <w:numPr>
          <w:ilvl w:val="0"/>
          <w:numId w:val="4"/>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on the next line (align to the right): initials</w:t>
      </w:r>
      <w:r w:rsidR="008E0C2A">
        <w:rPr>
          <w:rFonts w:ascii="Times New Roman" w:hAnsi="Times New Roman" w:cs="Times New Roman"/>
          <w:sz w:val="24"/>
          <w:lang w:val="en-US"/>
        </w:rPr>
        <w:t xml:space="preserve"> and,</w:t>
      </w:r>
      <w:r w:rsidRPr="00EE0721">
        <w:rPr>
          <w:rFonts w:ascii="Times New Roman" w:hAnsi="Times New Roman" w:cs="Times New Roman"/>
          <w:sz w:val="24"/>
          <w:lang w:val="en-US"/>
        </w:rPr>
        <w:t xml:space="preserve"> separated by a space</w:t>
      </w:r>
      <w:r w:rsidR="008E0C2A">
        <w:rPr>
          <w:rFonts w:ascii="Times New Roman" w:hAnsi="Times New Roman" w:cs="Times New Roman"/>
          <w:sz w:val="24"/>
          <w:lang w:val="en-US"/>
        </w:rPr>
        <w:t>,</w:t>
      </w:r>
      <w:r w:rsidRPr="00EE0721">
        <w:rPr>
          <w:rFonts w:ascii="Times New Roman" w:hAnsi="Times New Roman" w:cs="Times New Roman"/>
          <w:sz w:val="24"/>
          <w:lang w:val="en-US"/>
        </w:rPr>
        <w:t xml:space="preserve"> the surname of the author (authors);</w:t>
      </w:r>
    </w:p>
    <w:p w14:paraId="3996F601" w14:textId="77777777" w:rsidR="00BA70CB" w:rsidRPr="00EE0721" w:rsidRDefault="00BA70CB" w:rsidP="00186FF0">
      <w:pPr>
        <w:pStyle w:val="ListParagraph"/>
        <w:numPr>
          <w:ilvl w:val="0"/>
          <w:numId w:val="4"/>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on the next line (align to the right): the name of the organization(s) in lowercase letters;</w:t>
      </w:r>
    </w:p>
    <w:p w14:paraId="6F684B8B" w14:textId="77777777" w:rsidR="00BA70CB" w:rsidRPr="00EE0721" w:rsidRDefault="00BA70CB" w:rsidP="00186FF0">
      <w:pPr>
        <w:pStyle w:val="ListParagraph"/>
        <w:numPr>
          <w:ilvl w:val="0"/>
          <w:numId w:val="4"/>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positions and academic degrees of the authors are not indicated;</w:t>
      </w:r>
    </w:p>
    <w:p w14:paraId="0F2702C5" w14:textId="77777777" w:rsidR="00BA70CB" w:rsidRPr="00EE0721" w:rsidRDefault="00BA70CB" w:rsidP="00186FF0">
      <w:pPr>
        <w:pStyle w:val="ListParagraph"/>
        <w:numPr>
          <w:ilvl w:val="0"/>
          <w:numId w:val="4"/>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then one blank line, on the next line (aligned in the center): TITLE OF THE ARTICLE (in capital letters);</w:t>
      </w:r>
    </w:p>
    <w:p w14:paraId="66A1E900" w14:textId="2E6DB737" w:rsidR="00BA70CB" w:rsidRPr="00EE0721" w:rsidRDefault="008E0C2A" w:rsidP="00186FF0">
      <w:pPr>
        <w:pStyle w:val="ListParagraph"/>
        <w:numPr>
          <w:ilvl w:val="0"/>
          <w:numId w:val="4"/>
        </w:numPr>
        <w:ind w:left="284" w:hanging="284"/>
        <w:jc w:val="both"/>
        <w:rPr>
          <w:rFonts w:ascii="Times New Roman" w:hAnsi="Times New Roman" w:cs="Times New Roman"/>
          <w:sz w:val="24"/>
          <w:lang w:val="en-US"/>
        </w:rPr>
      </w:pPr>
      <w:r>
        <w:rPr>
          <w:rFonts w:ascii="Times New Roman" w:hAnsi="Times New Roman" w:cs="Times New Roman"/>
          <w:sz w:val="24"/>
          <w:lang w:val="en-US"/>
        </w:rPr>
        <w:t>i</w:t>
      </w:r>
      <w:r w:rsidR="00BA70CB" w:rsidRPr="00EE0721">
        <w:rPr>
          <w:rFonts w:ascii="Times New Roman" w:hAnsi="Times New Roman" w:cs="Times New Roman"/>
          <w:sz w:val="24"/>
          <w:lang w:val="en-US"/>
        </w:rPr>
        <w:t xml:space="preserve">f the co-authors of the work represent different organizations, then the "header" of the article should </w:t>
      </w:r>
      <w:r>
        <w:rPr>
          <w:rFonts w:ascii="Times New Roman" w:hAnsi="Times New Roman" w:cs="Times New Roman"/>
          <w:sz w:val="24"/>
          <w:lang w:val="en-US"/>
        </w:rPr>
        <w:t>contain notes</w:t>
      </w:r>
      <w:r w:rsidR="00BA70CB" w:rsidRPr="00EE0721">
        <w:rPr>
          <w:rFonts w:ascii="Times New Roman" w:hAnsi="Times New Roman" w:cs="Times New Roman"/>
          <w:sz w:val="24"/>
          <w:lang w:val="en-US"/>
        </w:rPr>
        <w:t xml:space="preserve"> (see Appendix 1);</w:t>
      </w:r>
    </w:p>
    <w:p w14:paraId="6C748FFF" w14:textId="1941C1D2" w:rsidR="00BA70CB" w:rsidRPr="00EE0721" w:rsidRDefault="00BA70CB" w:rsidP="00186FF0">
      <w:pPr>
        <w:pStyle w:val="ListParagraph"/>
        <w:numPr>
          <w:ilvl w:val="0"/>
          <w:numId w:val="5"/>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after one blank line: the text of the work (paragraphs begin with a</w:t>
      </w:r>
      <w:r w:rsidR="008E0C2A">
        <w:rPr>
          <w:rFonts w:ascii="Times New Roman" w:hAnsi="Times New Roman" w:cs="Times New Roman"/>
          <w:sz w:val="24"/>
          <w:lang w:val="en-US"/>
        </w:rPr>
        <w:t>n indented</w:t>
      </w:r>
      <w:r w:rsidRPr="00EE0721">
        <w:rPr>
          <w:rFonts w:ascii="Times New Roman" w:hAnsi="Times New Roman" w:cs="Times New Roman"/>
          <w:sz w:val="24"/>
          <w:lang w:val="en-US"/>
        </w:rPr>
        <w:t xml:space="preserve"> line</w:t>
      </w:r>
      <w:r w:rsidR="008E0C2A">
        <w:rPr>
          <w:rFonts w:ascii="Times New Roman" w:hAnsi="Times New Roman" w:cs="Times New Roman"/>
          <w:sz w:val="24"/>
          <w:lang w:val="en-US"/>
        </w:rPr>
        <w:t xml:space="preserve"> at</w:t>
      </w:r>
      <w:r w:rsidRPr="00EE0721">
        <w:rPr>
          <w:rFonts w:ascii="Times New Roman" w:hAnsi="Times New Roman" w:cs="Times New Roman"/>
          <w:sz w:val="24"/>
          <w:lang w:val="en-US"/>
        </w:rPr>
        <w:t xml:space="preserve"> 1 cm);</w:t>
      </w:r>
    </w:p>
    <w:p w14:paraId="4EC51229" w14:textId="77777777" w:rsidR="00BA70CB" w:rsidRPr="00EE0721" w:rsidRDefault="00BA70CB" w:rsidP="00186FF0">
      <w:pPr>
        <w:pStyle w:val="ListParagraph"/>
        <w:numPr>
          <w:ilvl w:val="0"/>
          <w:numId w:val="5"/>
        </w:numPr>
        <w:ind w:left="284" w:hanging="284"/>
        <w:jc w:val="both"/>
        <w:rPr>
          <w:rFonts w:ascii="Times New Roman" w:hAnsi="Times New Roman" w:cs="Times New Roman"/>
          <w:sz w:val="24"/>
          <w:lang w:val="en-US"/>
        </w:rPr>
      </w:pPr>
      <w:r w:rsidRPr="00EE0721">
        <w:rPr>
          <w:rFonts w:ascii="Times New Roman" w:hAnsi="Times New Roman" w:cs="Times New Roman"/>
          <w:sz w:val="24"/>
          <w:lang w:val="en-US"/>
        </w:rPr>
        <w:t>at the end of the text, one blank line is left, then the word REFERENCES: (centered) is written, and below is a list of cited sources.</w:t>
      </w:r>
    </w:p>
    <w:p w14:paraId="795697B7" w14:textId="5627B424" w:rsidR="00BA70CB" w:rsidRPr="00EE0721" w:rsidRDefault="00BA70CB" w:rsidP="00186FF0">
      <w:pPr>
        <w:pStyle w:val="ListParagraph"/>
        <w:numPr>
          <w:ilvl w:val="0"/>
          <w:numId w:val="5"/>
        </w:numPr>
        <w:ind w:left="284" w:hanging="284"/>
        <w:jc w:val="both"/>
        <w:rPr>
          <w:rFonts w:ascii="Times New Roman" w:hAnsi="Times New Roman" w:cs="Times New Roman"/>
          <w:sz w:val="28"/>
          <w:lang w:val="en-US"/>
        </w:rPr>
      </w:pPr>
      <w:r w:rsidRPr="00EE0721">
        <w:rPr>
          <w:rFonts w:ascii="Times New Roman" w:hAnsi="Times New Roman" w:cs="Times New Roman"/>
          <w:sz w:val="24"/>
          <w:lang w:val="en-US"/>
        </w:rPr>
        <w:t>the word "</w:t>
      </w:r>
      <w:r w:rsidR="008E0C2A">
        <w:rPr>
          <w:rFonts w:ascii="Times New Roman" w:hAnsi="Times New Roman" w:cs="Times New Roman"/>
          <w:sz w:val="24"/>
          <w:lang w:val="en-US"/>
        </w:rPr>
        <w:t>REFERENCES</w:t>
      </w:r>
      <w:r w:rsidRPr="00EE0721">
        <w:rPr>
          <w:rFonts w:ascii="Times New Roman" w:hAnsi="Times New Roman" w:cs="Times New Roman"/>
          <w:sz w:val="24"/>
          <w:lang w:val="en-US"/>
        </w:rPr>
        <w:t>" and the list of cited sources are formatted in font size 12.</w:t>
      </w:r>
    </w:p>
    <w:p w14:paraId="3B89C114" w14:textId="77777777" w:rsidR="006674AD" w:rsidRPr="00EE0721" w:rsidRDefault="006674AD" w:rsidP="00BA17A0">
      <w:pPr>
        <w:pStyle w:val="ListParagraph"/>
        <w:ind w:left="284"/>
        <w:jc w:val="right"/>
        <w:rPr>
          <w:rFonts w:ascii="Times New Roman" w:hAnsi="Times New Roman" w:cs="Times New Roman"/>
          <w:sz w:val="24"/>
          <w:lang w:val="en-US"/>
        </w:rPr>
      </w:pPr>
    </w:p>
    <w:p w14:paraId="39C59177" w14:textId="77777777" w:rsidR="00FE7934" w:rsidRPr="00EE0721" w:rsidRDefault="00FE7934" w:rsidP="00BA17A0">
      <w:pPr>
        <w:pStyle w:val="ListParagraph"/>
        <w:ind w:left="284"/>
        <w:jc w:val="right"/>
        <w:rPr>
          <w:rFonts w:ascii="Times New Roman" w:hAnsi="Times New Roman" w:cs="Times New Roman"/>
          <w:sz w:val="24"/>
          <w:lang w:val="en-US"/>
        </w:rPr>
      </w:pPr>
    </w:p>
    <w:p w14:paraId="0A074C1B" w14:textId="2EC0E95E" w:rsidR="00FE7934" w:rsidRPr="00EE0721" w:rsidRDefault="00FE7934" w:rsidP="00BA17A0">
      <w:pPr>
        <w:pStyle w:val="ListParagraph"/>
        <w:ind w:left="284"/>
        <w:jc w:val="right"/>
        <w:rPr>
          <w:rFonts w:ascii="Times New Roman" w:hAnsi="Times New Roman" w:cs="Times New Roman"/>
          <w:sz w:val="24"/>
          <w:lang w:val="en-US"/>
        </w:rPr>
        <w:sectPr w:rsidR="00FE7934" w:rsidRPr="00EE0721" w:rsidSect="00FE7934">
          <w:type w:val="continuous"/>
          <w:pgSz w:w="11906" w:h="16838" w:code="9"/>
          <w:pgMar w:top="720" w:right="720" w:bottom="720" w:left="720" w:header="708" w:footer="708" w:gutter="0"/>
          <w:cols w:space="708"/>
          <w:docGrid w:linePitch="360"/>
        </w:sectPr>
      </w:pPr>
    </w:p>
    <w:p w14:paraId="54FF6EC4" w14:textId="40F9C6F9" w:rsidR="00BA17A0" w:rsidRPr="00EE0721" w:rsidRDefault="00BA17A0" w:rsidP="00687FA0">
      <w:pPr>
        <w:pStyle w:val="ListParagraph"/>
        <w:spacing w:after="0" w:line="240" w:lineRule="auto"/>
        <w:ind w:left="284"/>
        <w:jc w:val="right"/>
        <w:rPr>
          <w:rFonts w:ascii="Times New Roman" w:hAnsi="Times New Roman" w:cs="Times New Roman"/>
          <w:sz w:val="28"/>
          <w:szCs w:val="28"/>
          <w:lang w:val="en-US"/>
        </w:rPr>
      </w:pPr>
      <w:r w:rsidRPr="00EE0721">
        <w:rPr>
          <w:rFonts w:ascii="Times New Roman" w:hAnsi="Times New Roman" w:cs="Times New Roman"/>
          <w:sz w:val="28"/>
          <w:szCs w:val="28"/>
          <w:lang w:val="en-US"/>
        </w:rPr>
        <w:lastRenderedPageBreak/>
        <w:t>A</w:t>
      </w:r>
      <w:r w:rsidR="008E0C2A">
        <w:rPr>
          <w:rFonts w:ascii="Times New Roman" w:hAnsi="Times New Roman" w:cs="Times New Roman"/>
          <w:sz w:val="28"/>
          <w:szCs w:val="28"/>
          <w:lang w:val="en-US"/>
        </w:rPr>
        <w:t>ppendi</w:t>
      </w:r>
      <w:r w:rsidRPr="00EE0721">
        <w:rPr>
          <w:rFonts w:ascii="Times New Roman" w:hAnsi="Times New Roman" w:cs="Times New Roman"/>
          <w:sz w:val="28"/>
          <w:szCs w:val="28"/>
          <w:lang w:val="en-US"/>
        </w:rPr>
        <w:t>x 1</w:t>
      </w:r>
    </w:p>
    <w:p w14:paraId="66492F91" w14:textId="77777777" w:rsidR="00812189" w:rsidRPr="00EE0721" w:rsidRDefault="00812189" w:rsidP="00687FA0">
      <w:pPr>
        <w:spacing w:after="0" w:line="240" w:lineRule="auto"/>
        <w:rPr>
          <w:rFonts w:ascii="Times New Roman" w:hAnsi="Times New Roman" w:cs="Times New Roman"/>
          <w:sz w:val="28"/>
          <w:szCs w:val="28"/>
          <w:lang w:val="en-US"/>
        </w:rPr>
      </w:pPr>
      <w:bookmarkStart w:id="0" w:name="_gjdgxs" w:colFirst="0" w:colLast="0"/>
      <w:bookmarkEnd w:id="0"/>
      <w:r w:rsidRPr="00EE0721">
        <w:rPr>
          <w:rFonts w:ascii="Times New Roman" w:hAnsi="Times New Roman" w:cs="Times New Roman"/>
          <w:sz w:val="28"/>
          <w:szCs w:val="28"/>
          <w:lang w:val="en-US"/>
        </w:rPr>
        <w:t>UDC 661.961</w:t>
      </w:r>
    </w:p>
    <w:p w14:paraId="20B2A9C4" w14:textId="77777777" w:rsidR="00812189" w:rsidRPr="00EE0721" w:rsidRDefault="00812189" w:rsidP="00687FA0">
      <w:pPr>
        <w:spacing w:after="0" w:line="240" w:lineRule="auto"/>
        <w:jc w:val="right"/>
        <w:rPr>
          <w:rFonts w:ascii="Times New Roman" w:hAnsi="Times New Roman" w:cs="Times New Roman"/>
          <w:sz w:val="28"/>
          <w:szCs w:val="28"/>
          <w:lang w:val="en-US"/>
        </w:rPr>
      </w:pPr>
      <w:r w:rsidRPr="00EE0721">
        <w:rPr>
          <w:rFonts w:ascii="Times New Roman" w:hAnsi="Times New Roman" w:cs="Times New Roman"/>
          <w:sz w:val="28"/>
          <w:szCs w:val="28"/>
          <w:lang w:val="en-US"/>
        </w:rPr>
        <w:t>I.I. Ivanov</w:t>
      </w:r>
      <w:r w:rsidRPr="008E0C2A">
        <w:rPr>
          <w:rFonts w:ascii="Times New Roman" w:hAnsi="Times New Roman" w:cs="Times New Roman"/>
          <w:sz w:val="28"/>
          <w:szCs w:val="28"/>
          <w:vertAlign w:val="superscript"/>
          <w:lang w:val="en-US"/>
        </w:rPr>
        <w:t>1</w:t>
      </w:r>
      <w:r w:rsidRPr="00EE0721">
        <w:rPr>
          <w:rFonts w:ascii="Times New Roman" w:hAnsi="Times New Roman" w:cs="Times New Roman"/>
          <w:sz w:val="28"/>
          <w:szCs w:val="28"/>
          <w:lang w:val="en-US"/>
        </w:rPr>
        <w:t>, P.P. Petrov</w:t>
      </w:r>
      <w:r w:rsidRPr="008E0C2A">
        <w:rPr>
          <w:rFonts w:ascii="Times New Roman" w:hAnsi="Times New Roman" w:cs="Times New Roman"/>
          <w:sz w:val="28"/>
          <w:szCs w:val="28"/>
          <w:vertAlign w:val="superscript"/>
          <w:lang w:val="en-US"/>
        </w:rPr>
        <w:t>2</w:t>
      </w:r>
      <w:r w:rsidRPr="00EE0721">
        <w:rPr>
          <w:rFonts w:ascii="Times New Roman" w:hAnsi="Times New Roman" w:cs="Times New Roman"/>
          <w:sz w:val="28"/>
          <w:szCs w:val="28"/>
          <w:lang w:val="en-US"/>
        </w:rPr>
        <w:t xml:space="preserve"> </w:t>
      </w:r>
    </w:p>
    <w:p w14:paraId="012780C0" w14:textId="77777777" w:rsidR="00812189" w:rsidRPr="00EE0721" w:rsidRDefault="00812189" w:rsidP="00687FA0">
      <w:pPr>
        <w:spacing w:after="0" w:line="240" w:lineRule="auto"/>
        <w:ind w:firstLine="709"/>
        <w:jc w:val="right"/>
        <w:rPr>
          <w:rFonts w:ascii="Times New Roman" w:hAnsi="Times New Roman" w:cs="Times New Roman"/>
          <w:sz w:val="28"/>
          <w:szCs w:val="28"/>
          <w:lang w:val="en-US"/>
        </w:rPr>
      </w:pPr>
      <w:r w:rsidRPr="008E0C2A">
        <w:rPr>
          <w:rFonts w:ascii="Times New Roman" w:hAnsi="Times New Roman" w:cs="Times New Roman"/>
          <w:sz w:val="28"/>
          <w:szCs w:val="28"/>
          <w:vertAlign w:val="superscript"/>
          <w:lang w:val="en-US"/>
        </w:rPr>
        <w:t>1</w:t>
      </w:r>
      <w:r w:rsidRPr="008E0C2A">
        <w:rPr>
          <w:rFonts w:ascii="Times New Roman" w:hAnsi="Times New Roman" w:cs="Times New Roman"/>
          <w:sz w:val="28"/>
          <w:szCs w:val="28"/>
          <w:lang w:val="en-US"/>
        </w:rPr>
        <w:t>Peter the Great St. Petersburg Polytechnic University</w:t>
      </w:r>
    </w:p>
    <w:p w14:paraId="6382F03C" w14:textId="77777777" w:rsidR="00812189" w:rsidRPr="008E0C2A" w:rsidRDefault="00812189" w:rsidP="00687FA0">
      <w:pPr>
        <w:spacing w:after="0" w:line="240" w:lineRule="auto"/>
        <w:ind w:firstLine="709"/>
        <w:jc w:val="right"/>
        <w:rPr>
          <w:rFonts w:ascii="Times New Roman" w:hAnsi="Times New Roman" w:cs="Times New Roman"/>
          <w:sz w:val="28"/>
          <w:szCs w:val="28"/>
          <w:lang w:val="en-US"/>
        </w:rPr>
      </w:pPr>
      <w:r w:rsidRPr="00EE0721">
        <w:rPr>
          <w:rFonts w:ascii="Times New Roman" w:hAnsi="Times New Roman" w:cs="Times New Roman"/>
          <w:sz w:val="28"/>
          <w:szCs w:val="28"/>
          <w:vertAlign w:val="superscript"/>
          <w:lang w:val="en-US"/>
        </w:rPr>
        <w:t>2</w:t>
      </w:r>
      <w:r w:rsidRPr="008E0C2A">
        <w:rPr>
          <w:rFonts w:ascii="Times New Roman" w:hAnsi="Times New Roman" w:cs="Times New Roman"/>
          <w:sz w:val="28"/>
          <w:szCs w:val="28"/>
          <w:lang w:val="en-US"/>
        </w:rPr>
        <w:t>LLC "Vodorod"</w:t>
      </w:r>
    </w:p>
    <w:p w14:paraId="31470743" w14:textId="77777777" w:rsidR="00812189" w:rsidRPr="00EE0721" w:rsidRDefault="00812189" w:rsidP="00687FA0">
      <w:pPr>
        <w:spacing w:after="0" w:line="240" w:lineRule="auto"/>
        <w:ind w:firstLine="709"/>
        <w:jc w:val="right"/>
        <w:rPr>
          <w:rFonts w:ascii="Times New Roman" w:hAnsi="Times New Roman" w:cs="Times New Roman"/>
          <w:sz w:val="20"/>
          <w:szCs w:val="20"/>
          <w:lang w:val="en-US"/>
        </w:rPr>
      </w:pPr>
    </w:p>
    <w:p w14:paraId="0CEE7600" w14:textId="6AB83924" w:rsidR="00812189" w:rsidRPr="00EE0721" w:rsidRDefault="00812189" w:rsidP="00687FA0">
      <w:pPr>
        <w:spacing w:after="0" w:line="240" w:lineRule="auto"/>
        <w:jc w:val="center"/>
        <w:rPr>
          <w:rFonts w:ascii="Times New Roman" w:hAnsi="Times New Roman" w:cs="Times New Roman"/>
          <w:sz w:val="28"/>
          <w:szCs w:val="28"/>
          <w:lang w:val="en-US"/>
        </w:rPr>
      </w:pPr>
      <w:r w:rsidRPr="00EE0721">
        <w:rPr>
          <w:rFonts w:ascii="Times New Roman" w:hAnsi="Times New Roman" w:cs="Times New Roman"/>
          <w:sz w:val="28"/>
          <w:szCs w:val="28"/>
          <w:lang w:val="en-US"/>
        </w:rPr>
        <w:t>IDENTIFICATION OF PROSPECTS FOR HYDROGEN STORAGE AND</w:t>
      </w:r>
      <w:r w:rsidR="008E0C2A">
        <w:rPr>
          <w:rFonts w:ascii="Times New Roman" w:hAnsi="Times New Roman" w:cs="Times New Roman"/>
          <w:sz w:val="28"/>
          <w:szCs w:val="28"/>
          <w:lang w:val="en-US"/>
        </w:rPr>
        <w:t> </w:t>
      </w:r>
      <w:r w:rsidRPr="00EE0721">
        <w:rPr>
          <w:rFonts w:ascii="Times New Roman" w:hAnsi="Times New Roman" w:cs="Times New Roman"/>
          <w:sz w:val="28"/>
          <w:szCs w:val="28"/>
          <w:lang w:val="en-US"/>
        </w:rPr>
        <w:t xml:space="preserve">TRANSPORTATION </w:t>
      </w:r>
    </w:p>
    <w:p w14:paraId="33319D9D" w14:textId="77777777" w:rsidR="00812189" w:rsidRPr="00EE0721" w:rsidRDefault="00812189" w:rsidP="00687FA0">
      <w:pPr>
        <w:spacing w:after="0" w:line="240" w:lineRule="auto"/>
        <w:jc w:val="both"/>
        <w:rPr>
          <w:rFonts w:ascii="Times New Roman" w:hAnsi="Times New Roman" w:cs="Times New Roman"/>
          <w:sz w:val="28"/>
          <w:szCs w:val="28"/>
          <w:lang w:val="en-US"/>
        </w:rPr>
      </w:pPr>
    </w:p>
    <w:p w14:paraId="1178720B" w14:textId="77777777" w:rsidR="00812189" w:rsidRPr="00EE0721" w:rsidRDefault="00812189" w:rsidP="00175D91">
      <w:pPr>
        <w:spacing w:after="0" w:line="240" w:lineRule="auto"/>
        <w:ind w:firstLine="567"/>
        <w:jc w:val="both"/>
        <w:rPr>
          <w:rFonts w:ascii="Times New Roman" w:hAnsi="Times New Roman" w:cs="Times New Roman"/>
          <w:sz w:val="28"/>
          <w:szCs w:val="28"/>
          <w:lang w:val="en-US"/>
        </w:rPr>
      </w:pPr>
      <w:r w:rsidRPr="00EE0721">
        <w:rPr>
          <w:rFonts w:ascii="Times New Roman" w:hAnsi="Times New Roman" w:cs="Times New Roman"/>
          <w:i/>
          <w:iCs/>
          <w:sz w:val="28"/>
          <w:szCs w:val="28"/>
          <w:lang w:val="en-US"/>
        </w:rPr>
        <w:t>Introduction.</w:t>
      </w:r>
      <w:r w:rsidRPr="00EE0721">
        <w:rPr>
          <w:rFonts w:ascii="Times New Roman" w:hAnsi="Times New Roman" w:cs="Times New Roman"/>
          <w:sz w:val="28"/>
          <w:szCs w:val="28"/>
          <w:lang w:val="en-US"/>
        </w:rPr>
        <w:t xml:space="preserve"> Since the entry into force of the Paris Climate Agreement in 2016, the relevance of decarbonizing energy systems has increased. However, without the introduction of new technologies that.... </w:t>
      </w:r>
    </w:p>
    <w:p w14:paraId="54BBD9F3" w14:textId="142FCB45" w:rsidR="00812189" w:rsidRPr="00EE0721" w:rsidRDefault="008E0C2A" w:rsidP="00175D91">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i/>
          <w:iCs/>
          <w:sz w:val="28"/>
          <w:szCs w:val="28"/>
          <w:lang w:val="en-US"/>
        </w:rPr>
        <w:t>Relevance</w:t>
      </w:r>
      <w:r w:rsidR="00812189" w:rsidRPr="00EE0721">
        <w:rPr>
          <w:rFonts w:ascii="Times New Roman" w:hAnsi="Times New Roman" w:cs="Times New Roman"/>
          <w:i/>
          <w:iCs/>
          <w:sz w:val="28"/>
          <w:szCs w:val="28"/>
          <w:lang w:val="en-US"/>
        </w:rPr>
        <w:t xml:space="preserve">. </w:t>
      </w:r>
      <w:r w:rsidR="00812189" w:rsidRPr="00EE0721">
        <w:rPr>
          <w:rFonts w:ascii="Times New Roman" w:hAnsi="Times New Roman" w:cs="Times New Roman"/>
          <w:sz w:val="28"/>
          <w:szCs w:val="28"/>
          <w:lang w:val="en-US"/>
        </w:rPr>
        <w:t>In addition to solar and wind energy, hydrogen energy is gaining popularity in the world market....</w:t>
      </w:r>
    </w:p>
    <w:p w14:paraId="45A523D5" w14:textId="0A6DF758" w:rsidR="00812189" w:rsidRPr="00EE0721" w:rsidRDefault="00812189" w:rsidP="00175D91">
      <w:pPr>
        <w:spacing w:after="0" w:line="240" w:lineRule="auto"/>
        <w:ind w:firstLine="567"/>
        <w:jc w:val="both"/>
        <w:rPr>
          <w:rFonts w:ascii="Times New Roman" w:hAnsi="Times New Roman" w:cs="Times New Roman"/>
          <w:sz w:val="28"/>
          <w:szCs w:val="28"/>
          <w:lang w:val="en-US"/>
        </w:rPr>
      </w:pPr>
      <w:r w:rsidRPr="00EE0721">
        <w:rPr>
          <w:rFonts w:ascii="Times New Roman" w:hAnsi="Times New Roman" w:cs="Times New Roman"/>
          <w:i/>
          <w:iCs/>
          <w:sz w:val="28"/>
          <w:szCs w:val="28"/>
          <w:lang w:val="en-US"/>
        </w:rPr>
        <w:t>Objective</w:t>
      </w:r>
      <w:r w:rsidR="00E87BFE">
        <w:rPr>
          <w:rFonts w:ascii="Times New Roman" w:hAnsi="Times New Roman" w:cs="Times New Roman"/>
          <w:i/>
          <w:iCs/>
          <w:sz w:val="28"/>
          <w:szCs w:val="28"/>
          <w:lang w:val="en-US"/>
        </w:rPr>
        <w:t>s</w:t>
      </w:r>
      <w:r w:rsidRPr="00EE0721">
        <w:rPr>
          <w:rFonts w:ascii="Times New Roman" w:hAnsi="Times New Roman" w:cs="Times New Roman"/>
          <w:i/>
          <w:iCs/>
          <w:sz w:val="28"/>
          <w:szCs w:val="28"/>
          <w:lang w:val="en-US"/>
        </w:rPr>
        <w:t>.</w:t>
      </w:r>
      <w:r w:rsidRPr="00EE0721">
        <w:rPr>
          <w:rFonts w:ascii="Times New Roman" w:hAnsi="Times New Roman" w:cs="Times New Roman"/>
          <w:sz w:val="28"/>
          <w:szCs w:val="28"/>
          <w:lang w:val="en-US"/>
        </w:rPr>
        <w:t xml:space="preserve"> Identification of the most promising hydrogen technologies in .... The object of the research is ..., and the subject of the research is ....  Taking into account the goal, the following tasks were solved in the study:</w:t>
      </w:r>
    </w:p>
    <w:p w14:paraId="6B5C7313" w14:textId="77777777" w:rsidR="00812189" w:rsidRPr="00EE0721" w:rsidRDefault="00812189" w:rsidP="00175D91">
      <w:pPr>
        <w:pStyle w:val="ListParagraph"/>
        <w:spacing w:after="0" w:line="240" w:lineRule="auto"/>
        <w:ind w:left="0" w:firstLine="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1. …</w:t>
      </w:r>
    </w:p>
    <w:p w14:paraId="54B791CB" w14:textId="77777777" w:rsidR="00812189" w:rsidRPr="00EE0721" w:rsidRDefault="00812189" w:rsidP="00175D91">
      <w:pPr>
        <w:pStyle w:val="ListParagraph"/>
        <w:spacing w:after="0" w:line="240" w:lineRule="auto"/>
        <w:ind w:left="0" w:firstLine="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2. …</w:t>
      </w:r>
    </w:p>
    <w:p w14:paraId="2160F62F" w14:textId="77777777" w:rsidR="00812189" w:rsidRPr="00EE0721" w:rsidRDefault="00812189" w:rsidP="00175D91">
      <w:pPr>
        <w:pStyle w:val="ListParagraph"/>
        <w:spacing w:after="0" w:line="240" w:lineRule="auto"/>
        <w:ind w:left="0" w:firstLine="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3. …</w:t>
      </w:r>
    </w:p>
    <w:p w14:paraId="1FD12FF5" w14:textId="5771A533" w:rsidR="00812189" w:rsidRPr="00EE0721" w:rsidRDefault="00812189" w:rsidP="00175D91">
      <w:pPr>
        <w:spacing w:after="0" w:line="240" w:lineRule="auto"/>
        <w:ind w:firstLine="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Having analyzed the methods of storage and transportation (Table 1, Figure 1), it can be s</w:t>
      </w:r>
      <w:r w:rsidR="00E87BFE">
        <w:rPr>
          <w:rFonts w:ascii="Times New Roman" w:hAnsi="Times New Roman" w:cs="Times New Roman"/>
          <w:sz w:val="28"/>
          <w:szCs w:val="28"/>
          <w:lang w:val="en-US"/>
        </w:rPr>
        <w:t>tate</w:t>
      </w:r>
      <w:r w:rsidRPr="00EE0721">
        <w:rPr>
          <w:rFonts w:ascii="Times New Roman" w:hAnsi="Times New Roman" w:cs="Times New Roman"/>
          <w:sz w:val="28"/>
          <w:szCs w:val="28"/>
          <w:lang w:val="en-US"/>
        </w:rPr>
        <w:t>d that hydrogen liquefaction has optimal indicators of cost, specific volume, storage and transportation weight.</w:t>
      </w:r>
    </w:p>
    <w:p w14:paraId="37299D66" w14:textId="77777777" w:rsidR="00812189" w:rsidRPr="00EE0721" w:rsidRDefault="00812189" w:rsidP="00687FA0">
      <w:pPr>
        <w:spacing w:after="0" w:line="240" w:lineRule="auto"/>
        <w:rPr>
          <w:rFonts w:ascii="Times New Roman" w:hAnsi="Times New Roman" w:cs="Times New Roman"/>
          <w:sz w:val="24"/>
          <w:szCs w:val="24"/>
          <w:lang w:val="en-US"/>
        </w:rPr>
      </w:pPr>
    </w:p>
    <w:p w14:paraId="52883243" w14:textId="77777777" w:rsidR="00812189" w:rsidRPr="00EE0721" w:rsidRDefault="00812189" w:rsidP="00FE7934">
      <w:pPr>
        <w:spacing w:after="0" w:line="240" w:lineRule="auto"/>
        <w:jc w:val="center"/>
        <w:rPr>
          <w:rFonts w:ascii="Times New Roman" w:hAnsi="Times New Roman" w:cs="Times New Roman"/>
          <w:sz w:val="24"/>
          <w:szCs w:val="24"/>
          <w:lang w:val="en-US"/>
        </w:rPr>
      </w:pPr>
      <w:r w:rsidRPr="00EE0721">
        <w:rPr>
          <w:rFonts w:ascii="Times New Roman" w:hAnsi="Times New Roman" w:cs="Times New Roman"/>
          <w:sz w:val="24"/>
          <w:szCs w:val="24"/>
          <w:lang w:val="en-US"/>
        </w:rPr>
        <w:t>Table 1: Key Indicators of H</w:t>
      </w:r>
      <w:r w:rsidRPr="00E87BFE">
        <w:rPr>
          <w:rFonts w:ascii="Times New Roman" w:hAnsi="Times New Roman" w:cs="Times New Roman"/>
          <w:sz w:val="24"/>
          <w:szCs w:val="24"/>
          <w:vertAlign w:val="subscript"/>
          <w:lang w:val="en-US"/>
        </w:rPr>
        <w:t>2</w:t>
      </w:r>
      <w:r w:rsidRPr="00EE0721">
        <w:rPr>
          <w:rFonts w:ascii="Times New Roman" w:hAnsi="Times New Roman" w:cs="Times New Roman"/>
          <w:sz w:val="24"/>
          <w:szCs w:val="24"/>
          <w:lang w:val="en-US"/>
        </w:rPr>
        <w:t xml:space="preserve"> Storage Methods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12"/>
        <w:gridCol w:w="1716"/>
        <w:gridCol w:w="1598"/>
        <w:gridCol w:w="1752"/>
        <w:gridCol w:w="1750"/>
      </w:tblGrid>
      <w:tr w:rsidR="00812189" w:rsidRPr="00FE7934" w14:paraId="085DFAF4" w14:textId="77777777" w:rsidTr="00D04557">
        <w:trPr>
          <w:trHeight w:val="20"/>
          <w:jc w:val="center"/>
        </w:trPr>
        <w:tc>
          <w:tcPr>
            <w:tcW w:w="1460" w:type="pct"/>
            <w:shd w:val="clear" w:color="auto" w:fill="auto"/>
            <w:vAlign w:val="center"/>
          </w:tcPr>
          <w:p w14:paraId="4DFD16DF" w14:textId="1238E57E"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Storage method</w:t>
            </w:r>
            <w:r w:rsidR="00E87BFE">
              <w:rPr>
                <w:rFonts w:ascii="Times New Roman" w:eastAsia="Times New Roman" w:hAnsi="Times New Roman" w:cs="Times New Roman"/>
                <w:sz w:val="28"/>
                <w:szCs w:val="28"/>
                <w:lang w:eastAsia="ru-RU"/>
              </w:rPr>
              <w:t>/</w:t>
            </w:r>
            <w:r w:rsidRPr="00FE7934">
              <w:rPr>
                <w:rFonts w:ascii="Times New Roman" w:eastAsia="Times New Roman" w:hAnsi="Times New Roman" w:cs="Times New Roman"/>
                <w:sz w:val="28"/>
                <w:szCs w:val="28"/>
                <w:lang w:eastAsia="ru-RU"/>
              </w:rPr>
              <w:t>indicator</w:t>
            </w:r>
          </w:p>
        </w:tc>
        <w:tc>
          <w:tcPr>
            <w:tcW w:w="891" w:type="pct"/>
            <w:shd w:val="clear" w:color="auto" w:fill="auto"/>
            <w:vAlign w:val="center"/>
          </w:tcPr>
          <w:p w14:paraId="01633D63"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Specific energy consumption</w:t>
            </w:r>
          </w:p>
        </w:tc>
        <w:tc>
          <w:tcPr>
            <w:tcW w:w="830" w:type="pct"/>
            <w:shd w:val="clear" w:color="auto" w:fill="auto"/>
            <w:vAlign w:val="center"/>
          </w:tcPr>
          <w:p w14:paraId="5736A04F"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Specific storage capacity</w:t>
            </w:r>
          </w:p>
        </w:tc>
        <w:tc>
          <w:tcPr>
            <w:tcW w:w="910" w:type="pct"/>
            <w:shd w:val="clear" w:color="auto" w:fill="auto"/>
            <w:vAlign w:val="center"/>
          </w:tcPr>
          <w:p w14:paraId="65B0CA05" w14:textId="4EFA677A"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Specific Weight of</w:t>
            </w:r>
            <w:r w:rsidR="00E87BFE">
              <w:rPr>
                <w:rFonts w:ascii="Times New Roman" w:eastAsia="Times New Roman" w:hAnsi="Times New Roman" w:cs="Times New Roman"/>
                <w:sz w:val="28"/>
                <w:szCs w:val="28"/>
                <w:lang w:val="en-US" w:eastAsia="ru-RU"/>
              </w:rPr>
              <w:t> </w:t>
            </w:r>
            <w:r w:rsidRPr="00FE7934">
              <w:rPr>
                <w:rFonts w:ascii="Times New Roman" w:eastAsia="Times New Roman" w:hAnsi="Times New Roman" w:cs="Times New Roman"/>
                <w:sz w:val="28"/>
                <w:szCs w:val="28"/>
                <w:lang w:eastAsia="ru-RU"/>
              </w:rPr>
              <w:t>Storage</w:t>
            </w:r>
          </w:p>
        </w:tc>
        <w:tc>
          <w:tcPr>
            <w:tcW w:w="909" w:type="pct"/>
            <w:vAlign w:val="center"/>
          </w:tcPr>
          <w:p w14:paraId="4A430685" w14:textId="4C9300E5"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Cost of</w:t>
            </w:r>
            <w:r w:rsidR="00E87BFE">
              <w:rPr>
                <w:rFonts w:ascii="Times New Roman" w:eastAsia="Times New Roman" w:hAnsi="Times New Roman" w:cs="Times New Roman"/>
                <w:sz w:val="28"/>
                <w:szCs w:val="28"/>
                <w:lang w:val="en-US" w:eastAsia="ru-RU"/>
              </w:rPr>
              <w:t> </w:t>
            </w:r>
            <w:r w:rsidRPr="00FE7934">
              <w:rPr>
                <w:rFonts w:ascii="Times New Roman" w:eastAsia="Times New Roman" w:hAnsi="Times New Roman" w:cs="Times New Roman"/>
                <w:sz w:val="28"/>
                <w:szCs w:val="28"/>
                <w:lang w:eastAsia="ru-RU"/>
              </w:rPr>
              <w:t xml:space="preserve">hydrogen storage </w:t>
            </w:r>
          </w:p>
        </w:tc>
      </w:tr>
      <w:tr w:rsidR="00812189" w:rsidRPr="00FE7934" w14:paraId="5CFB7BE8" w14:textId="77777777" w:rsidTr="00D04557">
        <w:trPr>
          <w:trHeight w:val="20"/>
          <w:jc w:val="center"/>
        </w:trPr>
        <w:tc>
          <w:tcPr>
            <w:tcW w:w="1460" w:type="pct"/>
            <w:shd w:val="clear" w:color="auto" w:fill="auto"/>
            <w:vAlign w:val="center"/>
          </w:tcPr>
          <w:p w14:paraId="187125EE"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Units</w:t>
            </w:r>
          </w:p>
        </w:tc>
        <w:tc>
          <w:tcPr>
            <w:tcW w:w="891" w:type="pct"/>
            <w:shd w:val="clear" w:color="auto" w:fill="auto"/>
            <w:vAlign w:val="center"/>
          </w:tcPr>
          <w:p w14:paraId="47C8D348"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kWh/kg H</w:t>
            </w:r>
            <w:r w:rsidRPr="00E87BFE">
              <w:rPr>
                <w:rFonts w:ascii="Times New Roman" w:eastAsia="Times New Roman" w:hAnsi="Times New Roman" w:cs="Times New Roman"/>
                <w:sz w:val="28"/>
                <w:szCs w:val="28"/>
                <w:vertAlign w:val="subscript"/>
                <w:lang w:eastAsia="ru-RU"/>
              </w:rPr>
              <w:t>2</w:t>
            </w:r>
          </w:p>
        </w:tc>
        <w:tc>
          <w:tcPr>
            <w:tcW w:w="830" w:type="pct"/>
            <w:shd w:val="clear" w:color="auto" w:fill="auto"/>
            <w:vAlign w:val="center"/>
          </w:tcPr>
          <w:p w14:paraId="7E5E575B"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dm</w:t>
            </w:r>
            <w:r w:rsidRPr="00E87BFE">
              <w:rPr>
                <w:rFonts w:ascii="Times New Roman" w:eastAsia="Times New Roman" w:hAnsi="Times New Roman" w:cs="Times New Roman"/>
                <w:sz w:val="28"/>
                <w:szCs w:val="28"/>
                <w:vertAlign w:val="superscript"/>
                <w:lang w:eastAsia="ru-RU"/>
              </w:rPr>
              <w:t>3</w:t>
            </w:r>
            <w:r w:rsidRPr="00FE7934">
              <w:rPr>
                <w:rFonts w:ascii="Times New Roman" w:eastAsia="Times New Roman" w:hAnsi="Times New Roman" w:cs="Times New Roman"/>
                <w:sz w:val="28"/>
                <w:szCs w:val="28"/>
                <w:lang w:eastAsia="ru-RU"/>
              </w:rPr>
              <w:t>/kg H</w:t>
            </w:r>
            <w:r w:rsidRPr="00E87BFE">
              <w:rPr>
                <w:rFonts w:ascii="Times New Roman" w:eastAsia="Times New Roman" w:hAnsi="Times New Roman" w:cs="Times New Roman"/>
                <w:sz w:val="28"/>
                <w:szCs w:val="28"/>
                <w:vertAlign w:val="subscript"/>
                <w:lang w:eastAsia="ru-RU"/>
              </w:rPr>
              <w:t>2</w:t>
            </w:r>
          </w:p>
        </w:tc>
        <w:tc>
          <w:tcPr>
            <w:tcW w:w="910" w:type="pct"/>
            <w:shd w:val="clear" w:color="auto" w:fill="auto"/>
            <w:vAlign w:val="center"/>
          </w:tcPr>
          <w:p w14:paraId="044A34F9"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kg/kg H</w:t>
            </w:r>
            <w:r w:rsidRPr="00E87BFE">
              <w:rPr>
                <w:rFonts w:ascii="Times New Roman" w:eastAsia="Times New Roman" w:hAnsi="Times New Roman" w:cs="Times New Roman"/>
                <w:sz w:val="28"/>
                <w:szCs w:val="28"/>
                <w:vertAlign w:val="subscript"/>
                <w:lang w:eastAsia="ru-RU"/>
              </w:rPr>
              <w:t>2</w:t>
            </w:r>
          </w:p>
        </w:tc>
        <w:tc>
          <w:tcPr>
            <w:tcW w:w="909" w:type="pct"/>
            <w:vAlign w:val="center"/>
          </w:tcPr>
          <w:p w14:paraId="2DDEF220"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sz w:val="28"/>
                <w:szCs w:val="28"/>
                <w:lang w:eastAsia="ru-RU"/>
              </w:rPr>
              <w:t>$/kg H</w:t>
            </w:r>
            <w:r w:rsidRPr="00E87BFE">
              <w:rPr>
                <w:rFonts w:ascii="Times New Roman" w:eastAsia="Times New Roman" w:hAnsi="Times New Roman" w:cs="Times New Roman"/>
                <w:sz w:val="28"/>
                <w:szCs w:val="28"/>
                <w:vertAlign w:val="subscript"/>
                <w:lang w:eastAsia="ru-RU"/>
              </w:rPr>
              <w:t>2</w:t>
            </w:r>
          </w:p>
        </w:tc>
      </w:tr>
      <w:tr w:rsidR="00812189" w:rsidRPr="00FE7934" w14:paraId="73E63C71" w14:textId="77777777" w:rsidTr="00D04557">
        <w:trPr>
          <w:trHeight w:val="20"/>
          <w:jc w:val="center"/>
        </w:trPr>
        <w:tc>
          <w:tcPr>
            <w:tcW w:w="1460" w:type="pct"/>
            <w:shd w:val="clear" w:color="auto" w:fill="auto"/>
            <w:vAlign w:val="center"/>
          </w:tcPr>
          <w:p w14:paraId="36CD5BA8"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Hydrogen at low pressure</w:t>
            </w:r>
          </w:p>
        </w:tc>
        <w:tc>
          <w:tcPr>
            <w:tcW w:w="891" w:type="pct"/>
            <w:shd w:val="clear" w:color="auto" w:fill="auto"/>
            <w:vAlign w:val="center"/>
          </w:tcPr>
          <w:p w14:paraId="7F4216D7" w14:textId="24310A3B"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0</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39</w:t>
            </w:r>
          </w:p>
        </w:tc>
        <w:tc>
          <w:tcPr>
            <w:tcW w:w="830" w:type="pct"/>
            <w:shd w:val="clear" w:color="auto" w:fill="auto"/>
            <w:vAlign w:val="center"/>
          </w:tcPr>
          <w:p w14:paraId="25733C01"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sz w:val="28"/>
                <w:szCs w:val="28"/>
                <w:lang w:eastAsia="ru-RU"/>
              </w:rPr>
              <w:t>1020</w:t>
            </w:r>
          </w:p>
        </w:tc>
        <w:tc>
          <w:tcPr>
            <w:tcW w:w="910" w:type="pct"/>
            <w:shd w:val="clear" w:color="auto" w:fill="auto"/>
            <w:vAlign w:val="center"/>
          </w:tcPr>
          <w:p w14:paraId="50D1BC9E"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sz w:val="28"/>
                <w:szCs w:val="28"/>
                <w:lang w:eastAsia="ru-RU"/>
              </w:rPr>
              <w:t>—</w:t>
            </w:r>
          </w:p>
        </w:tc>
        <w:tc>
          <w:tcPr>
            <w:tcW w:w="909" w:type="pct"/>
            <w:vAlign w:val="center"/>
          </w:tcPr>
          <w:p w14:paraId="193DD377" w14:textId="3EBFBA80" w:rsidR="00812189" w:rsidRPr="00FE7934" w:rsidRDefault="00812189" w:rsidP="00687FA0">
            <w:pPr>
              <w:spacing w:after="0" w:line="240" w:lineRule="auto"/>
              <w:jc w:val="center"/>
              <w:rPr>
                <w:rFonts w:ascii="Times New Roman" w:eastAsia="Times New Roman" w:hAnsi="Times New Roman" w:cs="Times New Roman"/>
                <w:color w:val="000000"/>
                <w:sz w:val="28"/>
                <w:szCs w:val="28"/>
                <w:lang w:eastAsia="ru-RU"/>
              </w:rPr>
            </w:pPr>
            <w:r w:rsidRPr="00FE7934">
              <w:rPr>
                <w:rFonts w:ascii="Times New Roman" w:eastAsia="Times New Roman" w:hAnsi="Times New Roman" w:cs="Times New Roman"/>
                <w:color w:val="000000"/>
                <w:sz w:val="28"/>
                <w:szCs w:val="28"/>
                <w:lang w:eastAsia="ru-RU"/>
              </w:rPr>
              <w:t>0</w:t>
            </w:r>
            <w:r w:rsidR="00E87BFE">
              <w:rPr>
                <w:rFonts w:ascii="Times New Roman" w:eastAsia="Times New Roman" w:hAnsi="Times New Roman" w:cs="Times New Roman"/>
                <w:color w:val="000000"/>
                <w:sz w:val="28"/>
                <w:szCs w:val="28"/>
                <w:lang w:eastAsia="ru-RU"/>
              </w:rPr>
              <w:t>.</w:t>
            </w:r>
            <w:r w:rsidRPr="00FE7934">
              <w:rPr>
                <w:rFonts w:ascii="Times New Roman" w:eastAsia="Times New Roman" w:hAnsi="Times New Roman" w:cs="Times New Roman"/>
                <w:color w:val="000000"/>
                <w:sz w:val="28"/>
                <w:szCs w:val="28"/>
                <w:lang w:eastAsia="ru-RU"/>
              </w:rPr>
              <w:t>5</w:t>
            </w:r>
          </w:p>
        </w:tc>
      </w:tr>
      <w:tr w:rsidR="00812189" w:rsidRPr="00FE7934" w14:paraId="44E43B0D" w14:textId="77777777" w:rsidTr="00D04557">
        <w:trPr>
          <w:trHeight w:val="20"/>
          <w:jc w:val="center"/>
        </w:trPr>
        <w:tc>
          <w:tcPr>
            <w:tcW w:w="1460" w:type="pct"/>
            <w:shd w:val="clear" w:color="auto" w:fill="auto"/>
            <w:vAlign w:val="center"/>
          </w:tcPr>
          <w:p w14:paraId="62A9AE70"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 xml:space="preserve">Hydrogen at high pressure </w:t>
            </w:r>
          </w:p>
        </w:tc>
        <w:tc>
          <w:tcPr>
            <w:tcW w:w="891" w:type="pct"/>
            <w:shd w:val="clear" w:color="auto" w:fill="auto"/>
            <w:vAlign w:val="center"/>
          </w:tcPr>
          <w:p w14:paraId="2295F467" w14:textId="4BB6E513"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0</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93</w:t>
            </w:r>
          </w:p>
        </w:tc>
        <w:tc>
          <w:tcPr>
            <w:tcW w:w="830" w:type="pct"/>
            <w:shd w:val="clear" w:color="auto" w:fill="auto"/>
            <w:vAlign w:val="center"/>
          </w:tcPr>
          <w:p w14:paraId="6DCDD49A"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sz w:val="28"/>
                <w:szCs w:val="28"/>
                <w:lang w:eastAsia="ru-RU"/>
              </w:rPr>
              <w:t>81</w:t>
            </w:r>
          </w:p>
        </w:tc>
        <w:tc>
          <w:tcPr>
            <w:tcW w:w="910" w:type="pct"/>
            <w:shd w:val="clear" w:color="auto" w:fill="auto"/>
            <w:vAlign w:val="center"/>
          </w:tcPr>
          <w:p w14:paraId="0C621933" w14:textId="178991FE"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16</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0</w:t>
            </w:r>
          </w:p>
        </w:tc>
        <w:tc>
          <w:tcPr>
            <w:tcW w:w="909" w:type="pct"/>
            <w:vAlign w:val="center"/>
          </w:tcPr>
          <w:p w14:paraId="2A6D79BE" w14:textId="429EA4C3" w:rsidR="00812189" w:rsidRPr="00FE7934" w:rsidRDefault="00812189" w:rsidP="00687FA0">
            <w:pPr>
              <w:spacing w:after="0" w:line="240" w:lineRule="auto"/>
              <w:jc w:val="center"/>
              <w:rPr>
                <w:rFonts w:ascii="Times New Roman" w:eastAsia="Times New Roman" w:hAnsi="Times New Roman" w:cs="Times New Roman"/>
                <w:color w:val="000000" w:themeColor="text1"/>
                <w:sz w:val="28"/>
                <w:szCs w:val="28"/>
                <w:lang w:eastAsia="ru-RU"/>
              </w:rPr>
            </w:pPr>
            <w:r w:rsidRPr="00FE7934">
              <w:rPr>
                <w:rFonts w:ascii="Times New Roman" w:eastAsia="Times New Roman" w:hAnsi="Times New Roman" w:cs="Times New Roman"/>
                <w:color w:val="000000" w:themeColor="text1"/>
                <w:sz w:val="28"/>
                <w:szCs w:val="28"/>
                <w:lang w:eastAsia="ru-RU"/>
              </w:rPr>
              <w:t>0</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5</w:t>
            </w:r>
          </w:p>
        </w:tc>
      </w:tr>
      <w:tr w:rsidR="00812189" w:rsidRPr="00FE7934" w14:paraId="59E73EFF" w14:textId="77777777" w:rsidTr="00D04557">
        <w:trPr>
          <w:trHeight w:val="20"/>
          <w:jc w:val="center"/>
        </w:trPr>
        <w:tc>
          <w:tcPr>
            <w:tcW w:w="1460" w:type="pct"/>
            <w:shd w:val="clear" w:color="auto" w:fill="auto"/>
            <w:vAlign w:val="center"/>
          </w:tcPr>
          <w:p w14:paraId="02BA3113"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Hydrogen in hydrides</w:t>
            </w:r>
          </w:p>
        </w:tc>
        <w:tc>
          <w:tcPr>
            <w:tcW w:w="891" w:type="pct"/>
            <w:shd w:val="clear" w:color="auto" w:fill="auto"/>
            <w:vAlign w:val="center"/>
          </w:tcPr>
          <w:p w14:paraId="3BF96717" w14:textId="02E365B2"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1</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16</w:t>
            </w:r>
          </w:p>
        </w:tc>
        <w:tc>
          <w:tcPr>
            <w:tcW w:w="830" w:type="pct"/>
            <w:shd w:val="clear" w:color="auto" w:fill="auto"/>
            <w:vAlign w:val="center"/>
          </w:tcPr>
          <w:p w14:paraId="69F4B83E"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sz w:val="28"/>
                <w:szCs w:val="28"/>
                <w:lang w:eastAsia="ru-RU"/>
              </w:rPr>
              <w:t>22</w:t>
            </w:r>
          </w:p>
        </w:tc>
        <w:tc>
          <w:tcPr>
            <w:tcW w:w="910" w:type="pct"/>
            <w:shd w:val="clear" w:color="auto" w:fill="auto"/>
            <w:vAlign w:val="center"/>
          </w:tcPr>
          <w:p w14:paraId="6C4D2007" w14:textId="51E961AF"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76</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9</w:t>
            </w:r>
          </w:p>
        </w:tc>
        <w:tc>
          <w:tcPr>
            <w:tcW w:w="909" w:type="pct"/>
            <w:vAlign w:val="center"/>
          </w:tcPr>
          <w:p w14:paraId="65D28FE5" w14:textId="403A2CD8" w:rsidR="00812189" w:rsidRPr="00FE7934" w:rsidRDefault="00812189" w:rsidP="00687FA0">
            <w:pPr>
              <w:spacing w:after="0" w:line="240" w:lineRule="auto"/>
              <w:jc w:val="center"/>
              <w:rPr>
                <w:rFonts w:ascii="Times New Roman" w:eastAsia="Times New Roman" w:hAnsi="Times New Roman" w:cs="Times New Roman"/>
                <w:color w:val="000000" w:themeColor="text1"/>
                <w:sz w:val="28"/>
                <w:szCs w:val="28"/>
                <w:lang w:eastAsia="ru-RU"/>
              </w:rPr>
            </w:pPr>
            <w:r w:rsidRPr="00FE7934">
              <w:rPr>
                <w:rFonts w:ascii="Times New Roman" w:eastAsia="Times New Roman" w:hAnsi="Times New Roman" w:cs="Times New Roman"/>
                <w:color w:val="000000" w:themeColor="text1"/>
                <w:sz w:val="28"/>
                <w:szCs w:val="28"/>
                <w:lang w:eastAsia="ru-RU"/>
              </w:rPr>
              <w:t>2</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5</w:t>
            </w:r>
          </w:p>
        </w:tc>
      </w:tr>
      <w:tr w:rsidR="00812189" w:rsidRPr="00FE7934" w14:paraId="41A09AEF" w14:textId="77777777" w:rsidTr="00D04557">
        <w:trPr>
          <w:trHeight w:val="20"/>
          <w:jc w:val="center"/>
        </w:trPr>
        <w:tc>
          <w:tcPr>
            <w:tcW w:w="1460" w:type="pct"/>
            <w:shd w:val="clear" w:color="auto" w:fill="auto"/>
            <w:vAlign w:val="center"/>
          </w:tcPr>
          <w:p w14:paraId="1768B1AD"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Liquefied hydrogen</w:t>
            </w:r>
          </w:p>
        </w:tc>
        <w:tc>
          <w:tcPr>
            <w:tcW w:w="891" w:type="pct"/>
            <w:shd w:val="clear" w:color="auto" w:fill="auto"/>
            <w:vAlign w:val="center"/>
          </w:tcPr>
          <w:p w14:paraId="2675090C" w14:textId="660FAB8C"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10</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5</w:t>
            </w:r>
          </w:p>
        </w:tc>
        <w:tc>
          <w:tcPr>
            <w:tcW w:w="830" w:type="pct"/>
            <w:shd w:val="clear" w:color="auto" w:fill="auto"/>
            <w:vAlign w:val="center"/>
          </w:tcPr>
          <w:p w14:paraId="72E8EAF9" w14:textId="77777777"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sz w:val="28"/>
                <w:szCs w:val="28"/>
                <w:lang w:eastAsia="ru-RU"/>
              </w:rPr>
              <w:t>14</w:t>
            </w:r>
          </w:p>
        </w:tc>
        <w:tc>
          <w:tcPr>
            <w:tcW w:w="910" w:type="pct"/>
            <w:shd w:val="clear" w:color="auto" w:fill="auto"/>
            <w:vAlign w:val="center"/>
          </w:tcPr>
          <w:p w14:paraId="6C8B3596" w14:textId="47C305AD" w:rsidR="00812189" w:rsidRPr="00FE7934" w:rsidRDefault="00812189" w:rsidP="00687FA0">
            <w:pPr>
              <w:spacing w:after="0" w:line="240" w:lineRule="auto"/>
              <w:jc w:val="center"/>
              <w:rPr>
                <w:rFonts w:ascii="Times New Roman" w:eastAsia="Times New Roman" w:hAnsi="Times New Roman" w:cs="Times New Roman"/>
                <w:sz w:val="28"/>
                <w:szCs w:val="28"/>
                <w:lang w:eastAsia="ru-RU"/>
              </w:rPr>
            </w:pPr>
            <w:r w:rsidRPr="00FE7934">
              <w:rPr>
                <w:rFonts w:ascii="Times New Roman" w:eastAsia="Times New Roman" w:hAnsi="Times New Roman" w:cs="Times New Roman"/>
                <w:color w:val="000000" w:themeColor="text1"/>
                <w:sz w:val="28"/>
                <w:szCs w:val="28"/>
                <w:lang w:eastAsia="ru-RU"/>
              </w:rPr>
              <w:t>7</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0</w:t>
            </w:r>
          </w:p>
        </w:tc>
        <w:tc>
          <w:tcPr>
            <w:tcW w:w="909" w:type="pct"/>
            <w:vAlign w:val="center"/>
          </w:tcPr>
          <w:p w14:paraId="3393A152" w14:textId="49C708B6" w:rsidR="00812189" w:rsidRPr="00FE7934" w:rsidRDefault="00812189" w:rsidP="00687FA0">
            <w:pPr>
              <w:spacing w:after="0" w:line="240" w:lineRule="auto"/>
              <w:jc w:val="center"/>
              <w:rPr>
                <w:rFonts w:ascii="Times New Roman" w:eastAsia="Times New Roman" w:hAnsi="Times New Roman" w:cs="Times New Roman"/>
                <w:color w:val="000000" w:themeColor="text1"/>
                <w:sz w:val="28"/>
                <w:szCs w:val="28"/>
                <w:lang w:eastAsia="ru-RU"/>
              </w:rPr>
            </w:pPr>
            <w:r w:rsidRPr="00FE7934">
              <w:rPr>
                <w:rFonts w:ascii="Times New Roman" w:eastAsia="Times New Roman" w:hAnsi="Times New Roman" w:cs="Times New Roman"/>
                <w:color w:val="000000" w:themeColor="text1"/>
                <w:sz w:val="28"/>
                <w:szCs w:val="28"/>
                <w:lang w:eastAsia="ru-RU"/>
              </w:rPr>
              <w:t>1</w:t>
            </w:r>
            <w:r w:rsidR="00E87BFE">
              <w:rPr>
                <w:rFonts w:ascii="Times New Roman" w:eastAsia="Times New Roman" w:hAnsi="Times New Roman" w:cs="Times New Roman"/>
                <w:color w:val="000000" w:themeColor="text1"/>
                <w:sz w:val="28"/>
                <w:szCs w:val="28"/>
                <w:lang w:eastAsia="ru-RU"/>
              </w:rPr>
              <w:t>.</w:t>
            </w:r>
            <w:r w:rsidRPr="00FE7934">
              <w:rPr>
                <w:rFonts w:ascii="Times New Roman" w:eastAsia="Times New Roman" w:hAnsi="Times New Roman" w:cs="Times New Roman"/>
                <w:color w:val="000000" w:themeColor="text1"/>
                <w:sz w:val="28"/>
                <w:szCs w:val="28"/>
                <w:lang w:eastAsia="ru-RU"/>
              </w:rPr>
              <w:t>2</w:t>
            </w:r>
          </w:p>
        </w:tc>
      </w:tr>
    </w:tbl>
    <w:p w14:paraId="49649BFD" w14:textId="77777777" w:rsidR="00812189" w:rsidRPr="00FE7934" w:rsidRDefault="00812189" w:rsidP="00687FA0">
      <w:pPr>
        <w:spacing w:after="0" w:line="240" w:lineRule="auto"/>
        <w:rPr>
          <w:rFonts w:ascii="Times New Roman" w:hAnsi="Times New Roman" w:cs="Times New Roman"/>
          <w:sz w:val="28"/>
          <w:szCs w:val="28"/>
        </w:rPr>
      </w:pPr>
    </w:p>
    <w:p w14:paraId="33C11898" w14:textId="73A6179D" w:rsidR="00812189" w:rsidRPr="00FE7934" w:rsidRDefault="00812189" w:rsidP="00687FA0">
      <w:pPr>
        <w:spacing w:after="0" w:line="240" w:lineRule="auto"/>
        <w:jc w:val="center"/>
        <w:rPr>
          <w:rFonts w:ascii="Times New Roman" w:hAnsi="Times New Roman" w:cs="Times New Roman"/>
          <w:sz w:val="28"/>
          <w:szCs w:val="28"/>
        </w:rPr>
      </w:pPr>
      <w:r w:rsidRPr="00FE7934">
        <w:rPr>
          <w:rFonts w:ascii="Times New Roman" w:hAnsi="Times New Roman" w:cs="Times New Roman"/>
          <w:noProof/>
          <w:sz w:val="28"/>
          <w:szCs w:val="28"/>
          <w:lang w:eastAsia="ru-RU"/>
        </w:rPr>
        <w:lastRenderedPageBreak/>
        <w:drawing>
          <wp:inline distT="0" distB="0" distL="0" distR="0" wp14:anchorId="1742D2D2" wp14:editId="13FCFE5B">
            <wp:extent cx="5978868" cy="334557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78868" cy="3345576"/>
                    </a:xfrm>
                    <a:prstGeom prst="rect">
                      <a:avLst/>
                    </a:prstGeom>
                    <a:noFill/>
                    <a:ln>
                      <a:noFill/>
                    </a:ln>
                  </pic:spPr>
                </pic:pic>
              </a:graphicData>
            </a:graphic>
          </wp:inline>
        </w:drawing>
      </w:r>
    </w:p>
    <w:p w14:paraId="11D95756" w14:textId="28E1B5B8" w:rsidR="00812189" w:rsidRPr="00EE0721" w:rsidRDefault="00812189" w:rsidP="00193F96">
      <w:pPr>
        <w:spacing w:after="0" w:line="240" w:lineRule="auto"/>
        <w:jc w:val="center"/>
        <w:rPr>
          <w:rFonts w:ascii="Times New Roman" w:hAnsi="Times New Roman" w:cs="Times New Roman"/>
          <w:sz w:val="24"/>
          <w:szCs w:val="24"/>
          <w:lang w:val="en-US"/>
        </w:rPr>
      </w:pPr>
      <w:r w:rsidRPr="00EE0721">
        <w:rPr>
          <w:rFonts w:ascii="Times New Roman" w:hAnsi="Times New Roman" w:cs="Times New Roman"/>
          <w:sz w:val="24"/>
          <w:szCs w:val="24"/>
          <w:lang w:val="en-US"/>
        </w:rPr>
        <w:t>Figure 1 – Cost</w:t>
      </w:r>
      <w:r w:rsidR="005826A3">
        <w:rPr>
          <w:rFonts w:ascii="Times New Roman" w:hAnsi="Times New Roman" w:cs="Times New Roman"/>
          <w:sz w:val="24"/>
          <w:szCs w:val="24"/>
          <w:lang w:val="en-US"/>
        </w:rPr>
        <w:t>s</w:t>
      </w:r>
      <w:r w:rsidRPr="00EE0721">
        <w:rPr>
          <w:rFonts w:ascii="Times New Roman" w:hAnsi="Times New Roman" w:cs="Times New Roman"/>
          <w:sz w:val="24"/>
          <w:szCs w:val="24"/>
          <w:lang w:val="en-US"/>
        </w:rPr>
        <w:t xml:space="preserve"> of storing and transporting hydrogen by pipeline</w:t>
      </w:r>
      <w:r w:rsidR="005826A3">
        <w:rPr>
          <w:rFonts w:ascii="Times New Roman" w:hAnsi="Times New Roman" w:cs="Times New Roman"/>
          <w:sz w:val="24"/>
          <w:szCs w:val="24"/>
          <w:lang w:val="en-US"/>
        </w:rPr>
        <w:t>s</w:t>
      </w:r>
      <w:r w:rsidRPr="00EE0721">
        <w:rPr>
          <w:rFonts w:ascii="Times New Roman" w:hAnsi="Times New Roman" w:cs="Times New Roman"/>
          <w:sz w:val="24"/>
          <w:szCs w:val="24"/>
          <w:lang w:val="en-US"/>
        </w:rPr>
        <w:t xml:space="preserve"> and vessel</w:t>
      </w:r>
      <w:r w:rsidR="005826A3">
        <w:rPr>
          <w:rFonts w:ascii="Times New Roman" w:hAnsi="Times New Roman" w:cs="Times New Roman"/>
          <w:sz w:val="24"/>
          <w:szCs w:val="24"/>
          <w:lang w:val="en-US"/>
        </w:rPr>
        <w:t>s</w:t>
      </w:r>
      <w:r w:rsidRPr="00EE0721">
        <w:rPr>
          <w:rFonts w:ascii="Times New Roman" w:hAnsi="Times New Roman" w:cs="Times New Roman"/>
          <w:sz w:val="24"/>
          <w:szCs w:val="24"/>
          <w:lang w:val="en-US"/>
        </w:rPr>
        <w:t>, as well as cost</w:t>
      </w:r>
      <w:r w:rsidR="005826A3">
        <w:rPr>
          <w:rFonts w:ascii="Times New Roman" w:hAnsi="Times New Roman" w:cs="Times New Roman"/>
          <w:sz w:val="24"/>
          <w:szCs w:val="24"/>
          <w:lang w:val="en-US"/>
        </w:rPr>
        <w:t>s</w:t>
      </w:r>
      <w:r w:rsidRPr="00EE0721">
        <w:rPr>
          <w:rFonts w:ascii="Times New Roman" w:hAnsi="Times New Roman" w:cs="Times New Roman"/>
          <w:sz w:val="24"/>
          <w:szCs w:val="24"/>
          <w:lang w:val="en-US"/>
        </w:rPr>
        <w:t xml:space="preserve"> of</w:t>
      </w:r>
      <w:r w:rsidR="005826A3">
        <w:rPr>
          <w:rFonts w:ascii="Times New Roman" w:hAnsi="Times New Roman" w:cs="Times New Roman"/>
          <w:sz w:val="24"/>
          <w:szCs w:val="24"/>
          <w:lang w:val="en-US"/>
        </w:rPr>
        <w:t> </w:t>
      </w:r>
      <w:r w:rsidRPr="00EE0721">
        <w:rPr>
          <w:rFonts w:ascii="Times New Roman" w:hAnsi="Times New Roman" w:cs="Times New Roman"/>
          <w:sz w:val="24"/>
          <w:szCs w:val="24"/>
          <w:lang w:val="en-US"/>
        </w:rPr>
        <w:t>liquefaction and conversion of hydrogen [1]</w:t>
      </w:r>
    </w:p>
    <w:p w14:paraId="59F84918" w14:textId="77777777" w:rsidR="00193F96" w:rsidRPr="00EE0721" w:rsidRDefault="00193F96" w:rsidP="00687FA0">
      <w:pPr>
        <w:spacing w:after="0" w:line="240" w:lineRule="auto"/>
        <w:jc w:val="both"/>
        <w:rPr>
          <w:rFonts w:ascii="Times New Roman" w:hAnsi="Times New Roman" w:cs="Times New Roman"/>
          <w:sz w:val="28"/>
          <w:szCs w:val="28"/>
          <w:lang w:val="en-US"/>
        </w:rPr>
      </w:pPr>
    </w:p>
    <w:p w14:paraId="2519092B" w14:textId="77777777" w:rsidR="00812189" w:rsidRPr="00EE0721" w:rsidRDefault="00812189" w:rsidP="00175D91">
      <w:pPr>
        <w:spacing w:after="0" w:line="240" w:lineRule="auto"/>
        <w:ind w:firstLine="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The risk analysis identified key constraints: </w:t>
      </w:r>
    </w:p>
    <w:p w14:paraId="4C817C3B" w14:textId="77777777" w:rsidR="00812189" w:rsidRPr="00EE0721" w:rsidRDefault="00812189" w:rsidP="00687FA0">
      <w:pPr>
        <w:pStyle w:val="ListParagraph"/>
        <w:spacing w:after="0" w:line="240" w:lineRule="auto"/>
        <w:ind w:left="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 xml:space="preserve">1. … </w:t>
      </w:r>
    </w:p>
    <w:p w14:paraId="1E87B376" w14:textId="77777777" w:rsidR="00812189" w:rsidRPr="00EE0721" w:rsidRDefault="00812189" w:rsidP="00687FA0">
      <w:pPr>
        <w:pStyle w:val="ListParagraph"/>
        <w:spacing w:after="0" w:line="240" w:lineRule="auto"/>
        <w:ind w:left="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2. …</w:t>
      </w:r>
    </w:p>
    <w:p w14:paraId="56FC690B" w14:textId="77777777" w:rsidR="00812189" w:rsidRPr="00EE0721" w:rsidRDefault="00812189" w:rsidP="00687FA0">
      <w:pPr>
        <w:pStyle w:val="ListParagraph"/>
        <w:spacing w:after="0" w:line="240" w:lineRule="auto"/>
        <w:ind w:left="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w:t>
      </w:r>
    </w:p>
    <w:p w14:paraId="2C56A729" w14:textId="77777777" w:rsidR="00812189" w:rsidRPr="00EE0721" w:rsidRDefault="00812189" w:rsidP="00687FA0">
      <w:pPr>
        <w:pStyle w:val="ListParagraph"/>
        <w:spacing w:after="0" w:line="240" w:lineRule="auto"/>
        <w:ind w:left="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Calculation results....</w:t>
      </w:r>
    </w:p>
    <w:p w14:paraId="13579368" w14:textId="77777777" w:rsidR="00812189" w:rsidRPr="00EE0721" w:rsidRDefault="00812189" w:rsidP="00687FA0">
      <w:pPr>
        <w:pStyle w:val="ListParagraph"/>
        <w:spacing w:after="0" w:line="240" w:lineRule="auto"/>
        <w:ind w:left="567"/>
        <w:jc w:val="both"/>
        <w:rPr>
          <w:rFonts w:ascii="Times New Roman" w:hAnsi="Times New Roman" w:cs="Times New Roman"/>
          <w:sz w:val="28"/>
          <w:szCs w:val="28"/>
          <w:lang w:val="en-US"/>
        </w:rPr>
      </w:pPr>
      <w:r w:rsidRPr="00EE0721">
        <w:rPr>
          <w:rFonts w:ascii="Times New Roman" w:hAnsi="Times New Roman" w:cs="Times New Roman"/>
          <w:sz w:val="28"/>
          <w:szCs w:val="28"/>
          <w:lang w:val="en-US"/>
        </w:rPr>
        <w:t>…</w:t>
      </w:r>
    </w:p>
    <w:p w14:paraId="21BEC983" w14:textId="1D5131F0" w:rsidR="00812189" w:rsidRPr="00EE0721" w:rsidRDefault="00812189" w:rsidP="00BA1DBF">
      <w:pPr>
        <w:spacing w:after="0" w:line="240" w:lineRule="auto"/>
        <w:ind w:firstLine="567"/>
        <w:jc w:val="both"/>
        <w:rPr>
          <w:rFonts w:ascii="Times New Roman" w:hAnsi="Times New Roman" w:cs="Times New Roman"/>
          <w:sz w:val="28"/>
          <w:szCs w:val="28"/>
          <w:lang w:val="en-US"/>
        </w:rPr>
      </w:pPr>
      <w:r w:rsidRPr="00EE0721">
        <w:rPr>
          <w:rFonts w:ascii="Times New Roman" w:hAnsi="Times New Roman" w:cs="Times New Roman"/>
          <w:i/>
          <w:iCs/>
          <w:sz w:val="28"/>
          <w:szCs w:val="28"/>
          <w:lang w:val="en-US"/>
        </w:rPr>
        <w:t>Conclusions</w:t>
      </w:r>
      <w:r w:rsidRPr="00EE0721">
        <w:rPr>
          <w:rFonts w:ascii="Times New Roman" w:hAnsi="Times New Roman" w:cs="Times New Roman"/>
          <w:sz w:val="28"/>
          <w:szCs w:val="28"/>
          <w:lang w:val="en-US"/>
        </w:rPr>
        <w:t>. The most promising method of storage for Russia is liquefied hydrogen, and transportation by tankers</w:t>
      </w:r>
      <w:r w:rsidR="00E358D4">
        <w:rPr>
          <w:rFonts w:ascii="Times New Roman" w:hAnsi="Times New Roman" w:cs="Times New Roman"/>
          <w:sz w:val="28"/>
          <w:szCs w:val="28"/>
          <w:lang w:val="en-US"/>
        </w:rPr>
        <w:t xml:space="preserve"> on water</w:t>
      </w:r>
      <w:r w:rsidRPr="00EE0721">
        <w:rPr>
          <w:rFonts w:ascii="Times New Roman" w:hAnsi="Times New Roman" w:cs="Times New Roman"/>
          <w:sz w:val="28"/>
          <w:szCs w:val="28"/>
          <w:lang w:val="en-US"/>
        </w:rPr>
        <w:t xml:space="preserve"> </w:t>
      </w:r>
      <w:r w:rsidR="00E358D4">
        <w:rPr>
          <w:rFonts w:ascii="Times New Roman" w:hAnsi="Times New Roman" w:cs="Times New Roman"/>
          <w:sz w:val="28"/>
          <w:szCs w:val="28"/>
          <w:lang w:val="en-US"/>
        </w:rPr>
        <w:t>and</w:t>
      </w:r>
      <w:r w:rsidRPr="00EE0721">
        <w:rPr>
          <w:rFonts w:ascii="Times New Roman" w:hAnsi="Times New Roman" w:cs="Times New Roman"/>
          <w:sz w:val="28"/>
          <w:szCs w:val="28"/>
          <w:lang w:val="en-US"/>
        </w:rPr>
        <w:t xml:space="preserve"> by trucks</w:t>
      </w:r>
      <w:r w:rsidR="00E358D4">
        <w:rPr>
          <w:rFonts w:ascii="Times New Roman" w:hAnsi="Times New Roman" w:cs="Times New Roman"/>
          <w:sz w:val="28"/>
          <w:szCs w:val="28"/>
          <w:lang w:val="en-US"/>
        </w:rPr>
        <w:t xml:space="preserve"> on land</w:t>
      </w:r>
      <w:r w:rsidRPr="00EE0721">
        <w:rPr>
          <w:rFonts w:ascii="Times New Roman" w:hAnsi="Times New Roman" w:cs="Times New Roman"/>
          <w:sz w:val="28"/>
          <w:szCs w:val="28"/>
          <w:lang w:val="en-US"/>
        </w:rPr>
        <w:t xml:space="preserve">.  </w:t>
      </w:r>
    </w:p>
    <w:p w14:paraId="2F455A11" w14:textId="77777777" w:rsidR="00812189" w:rsidRPr="00EE0721" w:rsidRDefault="00812189" w:rsidP="00687FA0">
      <w:pPr>
        <w:pStyle w:val="ListParagraph"/>
        <w:spacing w:after="0" w:line="240" w:lineRule="auto"/>
        <w:rPr>
          <w:rFonts w:ascii="Times New Roman" w:hAnsi="Times New Roman" w:cs="Times New Roman"/>
          <w:sz w:val="24"/>
          <w:szCs w:val="24"/>
          <w:lang w:val="en-US"/>
        </w:rPr>
      </w:pPr>
    </w:p>
    <w:p w14:paraId="129D0FDA" w14:textId="77777777" w:rsidR="00812189" w:rsidRPr="00FE7934" w:rsidRDefault="00812189" w:rsidP="00687FA0">
      <w:pPr>
        <w:tabs>
          <w:tab w:val="left" w:pos="1560"/>
        </w:tabs>
        <w:spacing w:after="0" w:line="240" w:lineRule="auto"/>
        <w:jc w:val="center"/>
        <w:rPr>
          <w:rFonts w:ascii="Times New Roman" w:hAnsi="Times New Roman" w:cs="Times New Roman"/>
          <w:sz w:val="24"/>
          <w:szCs w:val="24"/>
          <w:lang w:val="en-US"/>
        </w:rPr>
      </w:pPr>
      <w:r w:rsidRPr="00EE0721">
        <w:rPr>
          <w:rFonts w:ascii="Times New Roman" w:hAnsi="Times New Roman" w:cs="Times New Roman"/>
          <w:sz w:val="24"/>
          <w:szCs w:val="24"/>
          <w:lang w:val="en-US"/>
        </w:rPr>
        <w:t>LITERATURE</w:t>
      </w:r>
    </w:p>
    <w:p w14:paraId="2E75D139" w14:textId="77582075" w:rsidR="00812189" w:rsidRPr="00FE7934" w:rsidRDefault="00B2179B" w:rsidP="00687FA0">
      <w:pPr>
        <w:pStyle w:val="ListParagraph"/>
        <w:suppressAutoHyphens/>
        <w:spacing w:after="0" w:line="240" w:lineRule="auto"/>
        <w:ind w:left="0"/>
        <w:jc w:val="both"/>
        <w:rPr>
          <w:rFonts w:ascii="Times New Roman" w:hAnsi="Times New Roman" w:cs="Times New Roman"/>
          <w:sz w:val="24"/>
          <w:szCs w:val="24"/>
          <w:lang w:val="en-US"/>
        </w:rPr>
      </w:pPr>
      <w:r w:rsidRPr="00EE0721">
        <w:rPr>
          <w:rFonts w:ascii="Times New Roman" w:hAnsi="Times New Roman" w:cs="Times New Roman"/>
          <w:sz w:val="24"/>
          <w:szCs w:val="24"/>
          <w:lang w:val="en-US"/>
        </w:rPr>
        <w:t>1. The Future of Hydrogen // IEA URL: </w:t>
      </w:r>
      <w:r w:rsidR="00812189" w:rsidRPr="00E87BFE">
        <w:rPr>
          <w:rFonts w:ascii="Times New Roman" w:hAnsi="Times New Roman" w:cs="Times New Roman"/>
          <w:sz w:val="24"/>
          <w:szCs w:val="24"/>
          <w:lang w:val="en-US"/>
        </w:rPr>
        <w:t>https://iea.blob.core.windows.net/assets/8ab 96d80-f2a5-4714-8eb5-7d3c157599a4/English-Future-Hydrogen-ES.pdf</w:t>
      </w:r>
    </w:p>
    <w:p w14:paraId="78E845EE" w14:textId="07647D75" w:rsidR="00812189" w:rsidRPr="00EE0721" w:rsidRDefault="00812189" w:rsidP="00687FA0">
      <w:pPr>
        <w:pStyle w:val="ListParagraph"/>
        <w:suppressAutoHyphens/>
        <w:spacing w:after="0" w:line="240" w:lineRule="auto"/>
        <w:ind w:left="0"/>
        <w:jc w:val="both"/>
        <w:rPr>
          <w:rFonts w:ascii="Times New Roman" w:hAnsi="Times New Roman" w:cs="Times New Roman"/>
          <w:sz w:val="24"/>
          <w:szCs w:val="24"/>
          <w:lang w:val="en-US"/>
        </w:rPr>
      </w:pPr>
      <w:r w:rsidRPr="00EE0721">
        <w:rPr>
          <w:rFonts w:ascii="Times New Roman" w:hAnsi="Times New Roman" w:cs="Times New Roman"/>
          <w:sz w:val="24"/>
          <w:szCs w:val="24"/>
          <w:lang w:val="en-US"/>
        </w:rPr>
        <w:t xml:space="preserve">2. R. V. Radchenko, A. S. Mokrushin, V. V. Tulpa </w:t>
      </w:r>
      <w:r w:rsidR="00E87BFE">
        <w:rPr>
          <w:rFonts w:ascii="Times New Roman" w:hAnsi="Times New Roman" w:cs="Times New Roman"/>
          <w:sz w:val="24"/>
          <w:szCs w:val="24"/>
          <w:lang w:val="en-US"/>
        </w:rPr>
        <w:t>Hydrogen</w:t>
      </w:r>
      <w:r w:rsidRPr="00EE0721">
        <w:rPr>
          <w:rFonts w:ascii="Times New Roman" w:hAnsi="Times New Roman" w:cs="Times New Roman"/>
          <w:sz w:val="24"/>
          <w:szCs w:val="24"/>
          <w:lang w:val="en-US"/>
        </w:rPr>
        <w:t xml:space="preserve"> </w:t>
      </w:r>
      <w:r w:rsidR="00E87BFE">
        <w:rPr>
          <w:rFonts w:ascii="Times New Roman" w:hAnsi="Times New Roman" w:cs="Times New Roman"/>
          <w:sz w:val="24"/>
          <w:szCs w:val="24"/>
          <w:lang w:val="en-US"/>
        </w:rPr>
        <w:t>in Energy</w:t>
      </w:r>
      <w:r w:rsidRPr="00EE0721">
        <w:rPr>
          <w:rFonts w:ascii="Times New Roman" w:hAnsi="Times New Roman" w:cs="Times New Roman"/>
          <w:sz w:val="24"/>
          <w:szCs w:val="24"/>
          <w:lang w:val="en-US"/>
        </w:rPr>
        <w:t xml:space="preserve">: </w:t>
      </w:r>
      <w:r w:rsidR="00E87BFE">
        <w:rPr>
          <w:rFonts w:ascii="Times New Roman" w:hAnsi="Times New Roman" w:cs="Times New Roman"/>
          <w:sz w:val="24"/>
          <w:szCs w:val="24"/>
          <w:lang w:val="en-US"/>
        </w:rPr>
        <w:t>Study Materials</w:t>
      </w:r>
      <w:r w:rsidRPr="00EE0721">
        <w:rPr>
          <w:rFonts w:ascii="Times New Roman" w:hAnsi="Times New Roman" w:cs="Times New Roman"/>
          <w:sz w:val="24"/>
          <w:szCs w:val="24"/>
          <w:lang w:val="en-US"/>
        </w:rPr>
        <w:t xml:space="preserve">. - Ekaterinburg: Ural </w:t>
      </w:r>
      <w:r w:rsidR="00E87BFE" w:rsidRPr="00EE0721">
        <w:rPr>
          <w:rFonts w:ascii="Times New Roman" w:hAnsi="Times New Roman" w:cs="Times New Roman"/>
          <w:sz w:val="24"/>
          <w:szCs w:val="24"/>
          <w:lang w:val="en-US"/>
        </w:rPr>
        <w:t>University</w:t>
      </w:r>
      <w:r w:rsidR="00E87BFE" w:rsidRPr="00EE0721">
        <w:rPr>
          <w:rFonts w:ascii="Times New Roman" w:hAnsi="Times New Roman" w:cs="Times New Roman"/>
          <w:sz w:val="24"/>
          <w:szCs w:val="24"/>
          <w:lang w:val="en-US"/>
        </w:rPr>
        <w:t xml:space="preserve"> </w:t>
      </w:r>
      <w:r w:rsidRPr="00EE0721">
        <w:rPr>
          <w:rFonts w:ascii="Times New Roman" w:hAnsi="Times New Roman" w:cs="Times New Roman"/>
          <w:sz w:val="24"/>
          <w:szCs w:val="24"/>
          <w:lang w:val="en-US"/>
        </w:rPr>
        <w:t>Publishing House, 2014. - 229 p.</w:t>
      </w:r>
    </w:p>
    <w:p w14:paraId="01CFAD95" w14:textId="31366A32" w:rsidR="00812189" w:rsidRPr="00EE0721" w:rsidRDefault="00812189" w:rsidP="00687FA0">
      <w:pPr>
        <w:pStyle w:val="ListParagraph"/>
        <w:suppressAutoHyphens/>
        <w:spacing w:after="0" w:line="240" w:lineRule="auto"/>
        <w:ind w:left="0"/>
        <w:jc w:val="both"/>
        <w:rPr>
          <w:rFonts w:ascii="Times New Roman" w:hAnsi="Times New Roman" w:cs="Times New Roman"/>
          <w:sz w:val="24"/>
          <w:szCs w:val="24"/>
          <w:lang w:val="en-US"/>
        </w:rPr>
      </w:pPr>
      <w:r w:rsidRPr="00EE0721">
        <w:rPr>
          <w:rFonts w:ascii="Times New Roman" w:hAnsi="Times New Roman" w:cs="Times New Roman"/>
          <w:sz w:val="24"/>
          <w:szCs w:val="24"/>
          <w:lang w:val="en-US"/>
        </w:rPr>
        <w:t>3. Hydrogen Economy - the Way to Low-Carbon Development // Energy Center of the Moscow School of Management SKOLKOVO URL: https://energy.skolkovo.ru/downloads/documents/</w:t>
      </w:r>
      <w:r w:rsidR="00E87BFE">
        <w:rPr>
          <w:rFonts w:ascii="Times New Roman" w:hAnsi="Times New Roman" w:cs="Times New Roman"/>
          <w:sz w:val="24"/>
          <w:szCs w:val="24"/>
          <w:lang w:val="en-US"/>
        </w:rPr>
        <w:br/>
      </w:r>
      <w:r w:rsidRPr="00EE0721">
        <w:rPr>
          <w:rFonts w:ascii="Times New Roman" w:hAnsi="Times New Roman" w:cs="Times New Roman"/>
          <w:sz w:val="24"/>
          <w:szCs w:val="24"/>
          <w:lang w:val="en-US"/>
        </w:rPr>
        <w:t>SEneC/Research/SKOLKOVO_EneC_Hydrogen-economy_Rus.pdf</w:t>
      </w:r>
    </w:p>
    <w:sectPr w:rsidR="00812189" w:rsidRPr="00EE0721" w:rsidSect="00FE7934">
      <w:type w:val="continuous"/>
      <w:pgSz w:w="11906" w:h="16838" w:code="9"/>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676"/>
    <w:multiLevelType w:val="hybridMultilevel"/>
    <w:tmpl w:val="BB543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F62E6D"/>
    <w:multiLevelType w:val="hybridMultilevel"/>
    <w:tmpl w:val="BD922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4852DF"/>
    <w:multiLevelType w:val="hybridMultilevel"/>
    <w:tmpl w:val="0162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D632FB"/>
    <w:multiLevelType w:val="hybridMultilevel"/>
    <w:tmpl w:val="DAA6B8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5F4B13"/>
    <w:multiLevelType w:val="hybridMultilevel"/>
    <w:tmpl w:val="9682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9F5949"/>
    <w:multiLevelType w:val="hybridMultilevel"/>
    <w:tmpl w:val="16949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116B0D"/>
    <w:multiLevelType w:val="hybridMultilevel"/>
    <w:tmpl w:val="5144FDD0"/>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7" w15:restartNumberingAfterBreak="0">
    <w:nsid w:val="6CE315FB"/>
    <w:multiLevelType w:val="hybridMultilevel"/>
    <w:tmpl w:val="EC341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F"/>
    <w:rsid w:val="000302A8"/>
    <w:rsid w:val="0006341F"/>
    <w:rsid w:val="00074A4D"/>
    <w:rsid w:val="000904FE"/>
    <w:rsid w:val="000D0537"/>
    <w:rsid w:val="000D26FD"/>
    <w:rsid w:val="00112308"/>
    <w:rsid w:val="00136015"/>
    <w:rsid w:val="00175D91"/>
    <w:rsid w:val="00180ABF"/>
    <w:rsid w:val="00186FF0"/>
    <w:rsid w:val="00193F96"/>
    <w:rsid w:val="00202B58"/>
    <w:rsid w:val="002233CE"/>
    <w:rsid w:val="002267DA"/>
    <w:rsid w:val="00247BC3"/>
    <w:rsid w:val="00293841"/>
    <w:rsid w:val="00326413"/>
    <w:rsid w:val="00327F3F"/>
    <w:rsid w:val="00346E15"/>
    <w:rsid w:val="003A77E7"/>
    <w:rsid w:val="003A7929"/>
    <w:rsid w:val="003B395A"/>
    <w:rsid w:val="003E6C06"/>
    <w:rsid w:val="003F58C8"/>
    <w:rsid w:val="004201EE"/>
    <w:rsid w:val="00431B26"/>
    <w:rsid w:val="0044545D"/>
    <w:rsid w:val="004674D1"/>
    <w:rsid w:val="004706BA"/>
    <w:rsid w:val="00495CF5"/>
    <w:rsid w:val="004B2664"/>
    <w:rsid w:val="004B2A10"/>
    <w:rsid w:val="004D1E9C"/>
    <w:rsid w:val="004D38A5"/>
    <w:rsid w:val="00521B1B"/>
    <w:rsid w:val="00526172"/>
    <w:rsid w:val="0053411E"/>
    <w:rsid w:val="005439A9"/>
    <w:rsid w:val="00551E3F"/>
    <w:rsid w:val="00576575"/>
    <w:rsid w:val="00580B53"/>
    <w:rsid w:val="005826A3"/>
    <w:rsid w:val="005874A0"/>
    <w:rsid w:val="005E6C5E"/>
    <w:rsid w:val="005E73C5"/>
    <w:rsid w:val="006674AD"/>
    <w:rsid w:val="00687FA0"/>
    <w:rsid w:val="006A5816"/>
    <w:rsid w:val="006C177C"/>
    <w:rsid w:val="006C2D17"/>
    <w:rsid w:val="006C6497"/>
    <w:rsid w:val="006D070E"/>
    <w:rsid w:val="006F137F"/>
    <w:rsid w:val="00711AF3"/>
    <w:rsid w:val="007150C7"/>
    <w:rsid w:val="0073295C"/>
    <w:rsid w:val="0073540C"/>
    <w:rsid w:val="00784488"/>
    <w:rsid w:val="0079533C"/>
    <w:rsid w:val="00796D37"/>
    <w:rsid w:val="007C67F0"/>
    <w:rsid w:val="007D0FAC"/>
    <w:rsid w:val="007D7375"/>
    <w:rsid w:val="00812189"/>
    <w:rsid w:val="00815CFF"/>
    <w:rsid w:val="0082657B"/>
    <w:rsid w:val="00827DDE"/>
    <w:rsid w:val="00853709"/>
    <w:rsid w:val="00855A27"/>
    <w:rsid w:val="00872A12"/>
    <w:rsid w:val="008C1176"/>
    <w:rsid w:val="008E0C2A"/>
    <w:rsid w:val="008E7856"/>
    <w:rsid w:val="008F611A"/>
    <w:rsid w:val="00902D89"/>
    <w:rsid w:val="00942AC2"/>
    <w:rsid w:val="00980297"/>
    <w:rsid w:val="009A3D05"/>
    <w:rsid w:val="009D310A"/>
    <w:rsid w:val="00A115D8"/>
    <w:rsid w:val="00A30065"/>
    <w:rsid w:val="00A55918"/>
    <w:rsid w:val="00AC1774"/>
    <w:rsid w:val="00B00E8C"/>
    <w:rsid w:val="00B2179B"/>
    <w:rsid w:val="00B32DFE"/>
    <w:rsid w:val="00B54B2D"/>
    <w:rsid w:val="00B55AF4"/>
    <w:rsid w:val="00BA17A0"/>
    <w:rsid w:val="00BA1DBF"/>
    <w:rsid w:val="00BA3AA4"/>
    <w:rsid w:val="00BA70CB"/>
    <w:rsid w:val="00BB1BD3"/>
    <w:rsid w:val="00BC1029"/>
    <w:rsid w:val="00BF4D39"/>
    <w:rsid w:val="00C00C22"/>
    <w:rsid w:val="00C06A4D"/>
    <w:rsid w:val="00C06DAC"/>
    <w:rsid w:val="00C13793"/>
    <w:rsid w:val="00C176B2"/>
    <w:rsid w:val="00C85A14"/>
    <w:rsid w:val="00CA03FA"/>
    <w:rsid w:val="00CA4FCB"/>
    <w:rsid w:val="00CA542B"/>
    <w:rsid w:val="00CD5AEC"/>
    <w:rsid w:val="00CF2E24"/>
    <w:rsid w:val="00D16C01"/>
    <w:rsid w:val="00D17FA1"/>
    <w:rsid w:val="00D80348"/>
    <w:rsid w:val="00D83F16"/>
    <w:rsid w:val="00D93D87"/>
    <w:rsid w:val="00DD31E6"/>
    <w:rsid w:val="00DD555F"/>
    <w:rsid w:val="00DE597A"/>
    <w:rsid w:val="00E07449"/>
    <w:rsid w:val="00E27D08"/>
    <w:rsid w:val="00E352BF"/>
    <w:rsid w:val="00E358D4"/>
    <w:rsid w:val="00E4651A"/>
    <w:rsid w:val="00E51B84"/>
    <w:rsid w:val="00E6772E"/>
    <w:rsid w:val="00E87BFE"/>
    <w:rsid w:val="00EA0253"/>
    <w:rsid w:val="00EC3DC4"/>
    <w:rsid w:val="00EE0721"/>
    <w:rsid w:val="00F33A7B"/>
    <w:rsid w:val="00F76FD7"/>
    <w:rsid w:val="00F91C77"/>
    <w:rsid w:val="00FA31BA"/>
    <w:rsid w:val="00FA3AC4"/>
    <w:rsid w:val="00FA6BCF"/>
    <w:rsid w:val="00FA79AA"/>
    <w:rsid w:val="00FE514D"/>
    <w:rsid w:val="00FE7934"/>
    <w:rsid w:val="111B9B17"/>
    <w:rsid w:val="1FE8FA8C"/>
    <w:rsid w:val="31C9287E"/>
    <w:rsid w:val="356FEDD5"/>
    <w:rsid w:val="35A57055"/>
    <w:rsid w:val="4588128D"/>
    <w:rsid w:val="462DBB3F"/>
    <w:rsid w:val="503D10FB"/>
    <w:rsid w:val="50E75A4A"/>
    <w:rsid w:val="51D8E15C"/>
    <w:rsid w:val="56483EE6"/>
    <w:rsid w:val="57FDCF1C"/>
    <w:rsid w:val="659CE461"/>
    <w:rsid w:val="6C708202"/>
    <w:rsid w:val="6F5DCF00"/>
    <w:rsid w:val="7CB70855"/>
    <w:rsid w:val="7E65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E899E"/>
  <w15:docId w15:val="{094CC0FF-CFFC-41CB-BF43-F37813EB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CB"/>
    <w:pPr>
      <w:ind w:left="720"/>
      <w:contextualSpacing/>
    </w:pPr>
  </w:style>
  <w:style w:type="character" w:styleId="Hyperlink">
    <w:name w:val="Hyperlink"/>
    <w:basedOn w:val="DefaultParagraphFont"/>
    <w:uiPriority w:val="99"/>
    <w:unhideWhenUsed/>
    <w:rsid w:val="003F58C8"/>
    <w:rPr>
      <w:color w:val="0563C1" w:themeColor="hyperlink"/>
      <w:u w:val="single"/>
    </w:rPr>
  </w:style>
  <w:style w:type="character" w:customStyle="1" w:styleId="ad648440fe3178e5bumpedfont15">
    <w:name w:val="ad648440fe3178e5bumpedfont15"/>
    <w:basedOn w:val="DefaultParagraphFont"/>
    <w:rsid w:val="00202B58"/>
  </w:style>
  <w:style w:type="paragraph" w:styleId="BalloonText">
    <w:name w:val="Balloon Text"/>
    <w:basedOn w:val="Normal"/>
    <w:link w:val="BalloonTextChar"/>
    <w:uiPriority w:val="99"/>
    <w:semiHidden/>
    <w:unhideWhenUsed/>
    <w:rsid w:val="00FE5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4D"/>
    <w:rPr>
      <w:rFonts w:ascii="Tahoma" w:hAnsi="Tahoma" w:cs="Tahoma"/>
      <w:sz w:val="16"/>
      <w:szCs w:val="16"/>
    </w:rPr>
  </w:style>
  <w:style w:type="paragraph" w:styleId="BodyText">
    <w:name w:val="Body Text"/>
    <w:basedOn w:val="Normal"/>
    <w:link w:val="BodyTextChar"/>
    <w:uiPriority w:val="99"/>
    <w:unhideWhenUsed/>
    <w:rsid w:val="00186FF0"/>
    <w:pPr>
      <w:jc w:val="both"/>
    </w:pPr>
    <w:rPr>
      <w:rFonts w:ascii="Times New Roman" w:hAnsi="Times New Roman" w:cs="Times New Roman"/>
      <w:sz w:val="24"/>
    </w:rPr>
  </w:style>
  <w:style w:type="character" w:customStyle="1" w:styleId="BodyTextChar">
    <w:name w:val="Body Text Char"/>
    <w:basedOn w:val="DefaultParagraphFont"/>
    <w:link w:val="BodyText"/>
    <w:uiPriority w:val="99"/>
    <w:rsid w:val="00186FF0"/>
    <w:rPr>
      <w:rFonts w:ascii="Times New Roman" w:hAnsi="Times New Roman" w:cs="Times New Roman"/>
      <w:sz w:val="24"/>
    </w:rPr>
  </w:style>
  <w:style w:type="character" w:styleId="CommentReference">
    <w:name w:val="annotation reference"/>
    <w:basedOn w:val="DefaultParagraphFont"/>
    <w:uiPriority w:val="99"/>
    <w:semiHidden/>
    <w:unhideWhenUsed/>
    <w:rsid w:val="00186FF0"/>
    <w:rPr>
      <w:sz w:val="16"/>
      <w:szCs w:val="16"/>
    </w:rPr>
  </w:style>
  <w:style w:type="paragraph" w:styleId="CommentText">
    <w:name w:val="annotation text"/>
    <w:basedOn w:val="Normal"/>
    <w:link w:val="CommentTextChar"/>
    <w:uiPriority w:val="99"/>
    <w:semiHidden/>
    <w:unhideWhenUsed/>
    <w:rsid w:val="00186FF0"/>
    <w:pPr>
      <w:spacing w:line="240" w:lineRule="auto"/>
    </w:pPr>
    <w:rPr>
      <w:sz w:val="20"/>
      <w:szCs w:val="20"/>
    </w:rPr>
  </w:style>
  <w:style w:type="character" w:customStyle="1" w:styleId="CommentTextChar">
    <w:name w:val="Comment Text Char"/>
    <w:basedOn w:val="DefaultParagraphFont"/>
    <w:link w:val="CommentText"/>
    <w:uiPriority w:val="99"/>
    <w:semiHidden/>
    <w:rsid w:val="00186FF0"/>
    <w:rPr>
      <w:sz w:val="20"/>
      <w:szCs w:val="20"/>
    </w:rPr>
  </w:style>
  <w:style w:type="paragraph" w:styleId="CommentSubject">
    <w:name w:val="annotation subject"/>
    <w:basedOn w:val="CommentText"/>
    <w:next w:val="CommentText"/>
    <w:link w:val="CommentSubjectChar"/>
    <w:uiPriority w:val="99"/>
    <w:semiHidden/>
    <w:unhideWhenUsed/>
    <w:rsid w:val="00186FF0"/>
    <w:rPr>
      <w:b/>
      <w:bCs/>
    </w:rPr>
  </w:style>
  <w:style w:type="character" w:customStyle="1" w:styleId="CommentSubjectChar">
    <w:name w:val="Comment Subject Char"/>
    <w:basedOn w:val="CommentTextChar"/>
    <w:link w:val="CommentSubject"/>
    <w:uiPriority w:val="99"/>
    <w:semiHidden/>
    <w:rsid w:val="00186FF0"/>
    <w:rPr>
      <w:b/>
      <w:bCs/>
      <w:sz w:val="20"/>
      <w:szCs w:val="20"/>
    </w:rPr>
  </w:style>
  <w:style w:type="character" w:styleId="PlaceholderText">
    <w:name w:val="Placeholder Text"/>
    <w:basedOn w:val="DefaultParagraphFont"/>
    <w:uiPriority w:val="99"/>
    <w:semiHidden/>
    <w:rsid w:val="00EE0721"/>
    <w:rPr>
      <w:color w:val="666666"/>
    </w:rPr>
  </w:style>
  <w:style w:type="character" w:styleId="UnresolvedMention">
    <w:name w:val="Unresolved Mention"/>
    <w:basedOn w:val="DefaultParagraphFont"/>
    <w:uiPriority w:val="99"/>
    <w:semiHidden/>
    <w:unhideWhenUsed/>
    <w:rsid w:val="00E87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044139">
      <w:bodyDiv w:val="1"/>
      <w:marLeft w:val="0"/>
      <w:marRight w:val="0"/>
      <w:marTop w:val="0"/>
      <w:marBottom w:val="0"/>
      <w:divBdr>
        <w:top w:val="none" w:sz="0" w:space="0" w:color="auto"/>
        <w:left w:val="none" w:sz="0" w:space="0" w:color="auto"/>
        <w:bottom w:val="none" w:sz="0" w:space="0" w:color="auto"/>
        <w:right w:val="none" w:sz="0" w:space="0" w:color="auto"/>
      </w:divBdr>
    </w:div>
    <w:div w:id="431434895">
      <w:bodyDiv w:val="1"/>
      <w:marLeft w:val="0"/>
      <w:marRight w:val="0"/>
      <w:marTop w:val="0"/>
      <w:marBottom w:val="0"/>
      <w:divBdr>
        <w:top w:val="none" w:sz="0" w:space="0" w:color="auto"/>
        <w:left w:val="none" w:sz="0" w:space="0" w:color="auto"/>
        <w:bottom w:val="none" w:sz="0" w:space="0" w:color="auto"/>
        <w:right w:val="none" w:sz="0" w:space="0" w:color="auto"/>
      </w:divBdr>
    </w:div>
    <w:div w:id="576673682">
      <w:bodyDiv w:val="1"/>
      <w:marLeft w:val="0"/>
      <w:marRight w:val="0"/>
      <w:marTop w:val="0"/>
      <w:marBottom w:val="0"/>
      <w:divBdr>
        <w:top w:val="none" w:sz="0" w:space="0" w:color="auto"/>
        <w:left w:val="none" w:sz="0" w:space="0" w:color="auto"/>
        <w:bottom w:val="none" w:sz="0" w:space="0" w:color="auto"/>
        <w:right w:val="none" w:sz="0" w:space="0" w:color="auto"/>
      </w:divBdr>
    </w:div>
    <w:div w:id="10297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F6DF0B13A8E6B46962D880E219CA9AD" ma:contentTypeVersion="2" ma:contentTypeDescription="Создание документа." ma:contentTypeScope="" ma:versionID="461668af147f70db9e57ee5b27b3bd2a">
  <xsd:schema xmlns:xsd="http://www.w3.org/2001/XMLSchema" xmlns:xs="http://www.w3.org/2001/XMLSchema" xmlns:p="http://schemas.microsoft.com/office/2006/metadata/properties" xmlns:ns2="0f35af64-307e-4a20-a4f0-18dc37bdba1b" targetNamespace="http://schemas.microsoft.com/office/2006/metadata/properties" ma:root="true" ma:fieldsID="184d2ed53d1cc4cc74e5de9ba453d358" ns2:_="">
    <xsd:import namespace="0f35af64-307e-4a20-a4f0-18dc37bdba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af64-307e-4a20-a4f0-18dc37bdb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3F59-EA99-421B-A847-44D95060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af64-307e-4a20-a4f0-18dc37bdb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313D4-D780-4A2E-9DDE-6F866D719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4E4AC5-2889-4A3E-9C9E-2D241FD4CB21}">
  <ds:schemaRefs>
    <ds:schemaRef ds:uri="http://schemas.microsoft.com/sharepoint/v3/contenttype/forms"/>
  </ds:schemaRefs>
</ds:datastoreItem>
</file>

<file path=customXml/itemProps4.xml><?xml version="1.0" encoding="utf-8"?>
<ds:datastoreItem xmlns:ds="http://schemas.openxmlformats.org/officeDocument/2006/customXml" ds:itemID="{87374328-9DA6-4166-8E43-F21EE9C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1612</Words>
  <Characters>9194</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naletov.i@boiler.global</dc:creator>
  <cp:lastModifiedBy>s A</cp:lastModifiedBy>
  <cp:revision>4</cp:revision>
  <cp:lastPrinted>2019-02-17T21:44:00Z</cp:lastPrinted>
  <dcterms:created xsi:type="dcterms:W3CDTF">2025-02-27T09:27:00Z</dcterms:created>
  <dcterms:modified xsi:type="dcterms:W3CDTF">2025-02-27T09:39:00Z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0x0101007F6DF0B13A8E6B46962D880E219CA9AD</vt:lpwstr>
  </property>
</Properties>
</file>