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КОНФЕРЕНЦИИ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VIII Международная научно-практическая конференция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«Современные технологии и экономика энергетики»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 апреля 2025 года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Мехкорпус ауд. 14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7" w:firstLine="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Модератор дистанционной конференции доцент ВШАиТЭ СПбПУ, к.э.н., научный руководитель маг. программы «Экономика инноваций в энергетике» Новикова Ольга Валентиновна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11:30 - 12:00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Подключение выступающих и слушателей</w:t>
      </w:r>
    </w:p>
    <w:p w:rsidR="00000000" w:rsidDel="00000000" w:rsidP="00000000" w:rsidRDefault="00000000" w:rsidRPr="00000000" w14:paraId="00000007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12:00-12:15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Приветствие от научного комитета</w:t>
      </w:r>
    </w:p>
    <w:p w:rsidR="00000000" w:rsidDel="00000000" w:rsidP="00000000" w:rsidRDefault="00000000" w:rsidRPr="00000000" w14:paraId="00000008">
      <w:pPr>
        <w:spacing w:after="0" w:line="240" w:lineRule="auto"/>
        <w:ind w:hanging="56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От СПбПУ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Барсков Виктор Валентинович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д.т.н., директор Института энергетики СПбПУ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ind w:hanging="56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От БНТУ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Татьяна Феликсовна Манцерова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к.э.н., доцент, зав. каф. «Экономика и организация энергетики» БНТУ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hanging="56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От КГЭУ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Ахметова Ирина Гареевна, д.т.н., проректор по развитию и инновациям КГЭУ, зав. каф. «Экономика и организация производства» КГЭУ, член НТС ЕЭС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hanging="567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Выступления с докладами: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«НОВЫЕ ЭКОНОМИЧЕСКИЕ МЕТОДЫ УПРАВЛЕНИЯ ЭНЕРГОПОТРЕБЛЕНИЕМ – РЕШЕНИЕ ИЛИ ЭКСПЕРИМЕНТ»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СПбПУ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к.э.н.,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доц. Новикова Ольга Валентиновна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«ВЛИЯНИЕ РАЗЛИЧНЫХ ФАКТОРОВ НА ПРОЦЕСС ВУЛКАНИЗАЦИИ ПОКРЫШЕК»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магистрант КГЭУ, Усманов Дамир Римович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360.00000000000006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«ФИНАНСОВАЯ МОДЕЛЬ МОДЕРНИЗАЦИИ СУЩЕСТВУЮЩЕЙ СЭС С ДОБАВЛЕНИЕМ СИСТЕМ НАКОПИТЕЛЕЙ ЭНЕРГИИ»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ассистент кафедры электроснабжения БНТУ Бурдук Дмитрий Васильевич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fkj7ocz5xs6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13:00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«ЧИСЛЕННОЕ ИССЛЕДОВАНИЕ ЛОПАТОЧНОГО ОТВОДА МНОГОСТУПЕНЧАТОГО ЦЕНТРОБЕЖНОГО КРИОГЕННОГО НАСОСА НИЗКОЙ БЫСТРОХОДНОСТИ»,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нженер ВШЭМ СПбПУ, Журавков Алексей Владимирович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360.0000000000000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13:15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АВТОМАТИЗИРОВАННЫЙ ПРОГРАММНЫЙ ПРОДУКТ В ЦЕЛЯХ ОБРАБОТКИ СТАТИСТИКИ ТОПЛИВНО-ЭНЕРГЕТИЧЕСКОГО БАЛАНСА  РЕСПУБЛИКИ БЕЛАРУСЬ»,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Цедрик Александр Вячеславович, старший научный сотрудник, сектор эффективности использования минерально-сырьевых ресурсов отдела мониторинга социально-экономического развития ГНУ "Институт экономики НАН Беларуси" (г. Минск)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13:30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«ИССЛЕДОВАНИЕ ОБЪЕМА ВЫХОДА УГЛЕРОДИСТОГО ОСТАТКА ПРИ ПИРОЛИЗЕ ПИЛЛЕТ ИЗ ЛУЗГИ ПОДСОЛНЕЧНИКА»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аспирант СПбПУ, Безруких Вячеслав Владимирович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13:30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Подведение итогов</w:t>
      </w:r>
    </w:p>
    <w:p w:rsidR="00000000" w:rsidDel="00000000" w:rsidP="00000000" w:rsidRDefault="00000000" w:rsidRPr="00000000" w14:paraId="00000013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Подключение желающий из числа зарегистрированных к дистанционной конференции состоится 24.04.2025 с 11:30 до 14:00 часов по Московскому времени по ссылке: </w:t>
      </w:r>
      <w:hyperlink r:id="rId6">
        <w:r w:rsidDel="00000000" w:rsidR="00000000" w:rsidRPr="00000000">
          <w:rPr>
            <w:rFonts w:ascii="Arial" w:cs="Arial" w:eastAsia="Arial" w:hAnsi="Arial"/>
            <w:color w:val="0077ff"/>
            <w:highlight w:val="white"/>
            <w:u w:val="single"/>
            <w:rtl w:val="0"/>
          </w:rPr>
          <w:t xml:space="preserve">https://telemost.yandex.ru/j/85399429243477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elemost.yandex.ru/j/85399429243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